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8F4" w:rsidRPr="00A20798" w:rsidRDefault="007A18F4" w:rsidP="00A20798">
      <w:pPr>
        <w:pStyle w:val="Akapitzlist"/>
        <w:autoSpaceDE w:val="0"/>
        <w:autoSpaceDN w:val="0"/>
        <w:adjustRightInd w:val="0"/>
        <w:contextualSpacing w:val="0"/>
        <w:jc w:val="right"/>
        <w:rPr>
          <w:rFonts w:ascii="Century Gothic" w:hAnsi="Century Gothic" w:cs="Arial"/>
          <w:b/>
          <w:sz w:val="22"/>
          <w:szCs w:val="22"/>
        </w:rPr>
      </w:pPr>
      <w:r w:rsidRPr="00A20798">
        <w:rPr>
          <w:rFonts w:ascii="Century Gothic" w:hAnsi="Century Gothic" w:cs="Arial"/>
          <w:b/>
          <w:sz w:val="22"/>
          <w:szCs w:val="22"/>
        </w:rPr>
        <w:t xml:space="preserve">SPECYFIKACJA TECHNICZNA </w:t>
      </w:r>
    </w:p>
    <w:p w:rsidR="007A18F4" w:rsidRPr="00A20798" w:rsidRDefault="007A18F4" w:rsidP="00A20798">
      <w:pPr>
        <w:pStyle w:val="Akapitzlist"/>
        <w:autoSpaceDE w:val="0"/>
        <w:autoSpaceDN w:val="0"/>
        <w:adjustRightInd w:val="0"/>
        <w:contextualSpacing w:val="0"/>
        <w:jc w:val="right"/>
        <w:rPr>
          <w:rFonts w:ascii="Century Gothic" w:hAnsi="Century Gothic" w:cs="Arial"/>
          <w:b/>
          <w:sz w:val="22"/>
          <w:szCs w:val="22"/>
        </w:rPr>
      </w:pPr>
      <w:r w:rsidRPr="00A20798">
        <w:rPr>
          <w:rFonts w:ascii="Century Gothic" w:hAnsi="Century Gothic" w:cs="Arial"/>
          <w:b/>
          <w:sz w:val="22"/>
          <w:szCs w:val="22"/>
        </w:rPr>
        <w:t>WYKONANIA I ODBIORU ROBÓT BUDOWLANYCH (</w:t>
      </w:r>
      <w:proofErr w:type="spellStart"/>
      <w:r w:rsidRPr="00A20798">
        <w:rPr>
          <w:rFonts w:ascii="Century Gothic" w:hAnsi="Century Gothic" w:cs="Arial"/>
          <w:b/>
          <w:sz w:val="22"/>
          <w:szCs w:val="22"/>
        </w:rPr>
        <w:t>STWiOR</w:t>
      </w:r>
      <w:proofErr w:type="spellEnd"/>
      <w:r w:rsidRPr="00A20798">
        <w:rPr>
          <w:rFonts w:ascii="Century Gothic" w:hAnsi="Century Gothic" w:cs="Arial"/>
          <w:b/>
          <w:sz w:val="22"/>
          <w:szCs w:val="22"/>
        </w:rPr>
        <w:t xml:space="preserve">) </w:t>
      </w:r>
    </w:p>
    <w:p w:rsidR="007A18F4" w:rsidRPr="00A20798" w:rsidRDefault="007A18F4" w:rsidP="00A20798">
      <w:pPr>
        <w:pStyle w:val="Akapitzlist"/>
        <w:autoSpaceDE w:val="0"/>
        <w:autoSpaceDN w:val="0"/>
        <w:adjustRightInd w:val="0"/>
        <w:contextualSpacing w:val="0"/>
        <w:jc w:val="both"/>
        <w:rPr>
          <w:rFonts w:ascii="Century Gothic" w:hAnsi="Century Gothic" w:cs="Arial"/>
          <w:sz w:val="22"/>
          <w:szCs w:val="22"/>
        </w:rPr>
      </w:pPr>
    </w:p>
    <w:p w:rsidR="007A18F4" w:rsidRPr="00A20798" w:rsidRDefault="007A18F4" w:rsidP="00A20798">
      <w:pPr>
        <w:pStyle w:val="Akapitzlist"/>
        <w:autoSpaceDE w:val="0"/>
        <w:autoSpaceDN w:val="0"/>
        <w:adjustRightInd w:val="0"/>
        <w:contextualSpacing w:val="0"/>
        <w:jc w:val="right"/>
        <w:rPr>
          <w:rFonts w:ascii="Century Gothic" w:hAnsi="Century Gothic" w:cs="Arial"/>
          <w:sz w:val="22"/>
          <w:szCs w:val="22"/>
        </w:rPr>
      </w:pPr>
      <w:r w:rsidRPr="00A20798">
        <w:rPr>
          <w:rFonts w:ascii="Century Gothic" w:hAnsi="Century Gothic" w:cs="Arial"/>
          <w:sz w:val="22"/>
          <w:szCs w:val="22"/>
        </w:rPr>
        <w:t>ZBIÓR WYMAGAŃ</w:t>
      </w:r>
      <w:r w:rsidR="00CB52B5">
        <w:rPr>
          <w:rFonts w:ascii="Century Gothic" w:hAnsi="Century Gothic" w:cs="Arial"/>
          <w:sz w:val="22"/>
          <w:szCs w:val="22"/>
        </w:rPr>
        <w:t xml:space="preserve"> </w:t>
      </w:r>
      <w:r w:rsidRPr="00A20798">
        <w:rPr>
          <w:rFonts w:ascii="Century Gothic" w:hAnsi="Century Gothic" w:cs="Arial"/>
          <w:sz w:val="22"/>
          <w:szCs w:val="22"/>
        </w:rPr>
        <w:t>OKREŚLAJĄCYCH STANDARD</w:t>
      </w:r>
    </w:p>
    <w:p w:rsidR="007A18F4" w:rsidRPr="00A20798" w:rsidRDefault="007A18F4" w:rsidP="00A20798">
      <w:pPr>
        <w:pStyle w:val="Akapitzlist"/>
        <w:autoSpaceDE w:val="0"/>
        <w:autoSpaceDN w:val="0"/>
        <w:adjustRightInd w:val="0"/>
        <w:contextualSpacing w:val="0"/>
        <w:jc w:val="right"/>
        <w:rPr>
          <w:rFonts w:ascii="Century Gothic" w:hAnsi="Century Gothic" w:cs="Arial"/>
          <w:sz w:val="22"/>
          <w:szCs w:val="22"/>
        </w:rPr>
      </w:pPr>
      <w:r w:rsidRPr="00A20798">
        <w:rPr>
          <w:rFonts w:ascii="Century Gothic" w:hAnsi="Century Gothic" w:cs="Arial"/>
          <w:sz w:val="22"/>
          <w:szCs w:val="22"/>
        </w:rPr>
        <w:t xml:space="preserve"> I SPOSÓB WYKONANIA ROBÓT BUDOWLANYCH </w:t>
      </w:r>
    </w:p>
    <w:p w:rsidR="007A18F4" w:rsidRPr="00A20798" w:rsidRDefault="007A18F4" w:rsidP="00A20798">
      <w:pPr>
        <w:pStyle w:val="Akapitzlist"/>
        <w:autoSpaceDE w:val="0"/>
        <w:autoSpaceDN w:val="0"/>
        <w:adjustRightInd w:val="0"/>
        <w:contextualSpacing w:val="0"/>
        <w:jc w:val="right"/>
        <w:rPr>
          <w:rFonts w:ascii="Century Gothic" w:hAnsi="Century Gothic" w:cs="Arial"/>
          <w:sz w:val="22"/>
          <w:szCs w:val="22"/>
        </w:rPr>
      </w:pPr>
      <w:r w:rsidRPr="00A20798">
        <w:rPr>
          <w:rFonts w:ascii="Century Gothic" w:hAnsi="Century Gothic" w:cs="Arial"/>
          <w:sz w:val="22"/>
          <w:szCs w:val="22"/>
        </w:rPr>
        <w:t>I INSTALACYJNYCH WŁAŚCIWOŚCI MATERIAŁÓW</w:t>
      </w:r>
    </w:p>
    <w:p w:rsidR="007A18F4" w:rsidRPr="00A20798" w:rsidRDefault="007A18F4" w:rsidP="00A20798">
      <w:pPr>
        <w:pStyle w:val="Akapitzlist"/>
        <w:autoSpaceDE w:val="0"/>
        <w:autoSpaceDN w:val="0"/>
        <w:adjustRightInd w:val="0"/>
        <w:contextualSpacing w:val="0"/>
        <w:jc w:val="right"/>
        <w:rPr>
          <w:rFonts w:ascii="Century Gothic" w:hAnsi="Century Gothic" w:cs="Arial"/>
          <w:color w:val="auto"/>
          <w:sz w:val="22"/>
          <w:szCs w:val="22"/>
        </w:rPr>
      </w:pPr>
      <w:r w:rsidRPr="00A20798">
        <w:rPr>
          <w:rFonts w:ascii="Century Gothic" w:hAnsi="Century Gothic" w:cs="Arial"/>
          <w:sz w:val="22"/>
          <w:szCs w:val="22"/>
        </w:rPr>
        <w:t xml:space="preserve"> ORAZ OCENĘ PRAWIDŁOWOŚCI WYKONANIA ROBÓT</w:t>
      </w:r>
    </w:p>
    <w:p w:rsidR="007A18F4" w:rsidRPr="00A20798" w:rsidRDefault="007A18F4" w:rsidP="00A20798">
      <w:pPr>
        <w:pStyle w:val="Akapitzlist"/>
        <w:autoSpaceDE w:val="0"/>
        <w:autoSpaceDN w:val="0"/>
        <w:adjustRightInd w:val="0"/>
        <w:contextualSpacing w:val="0"/>
        <w:jc w:val="both"/>
        <w:rPr>
          <w:rFonts w:ascii="Century Gothic" w:hAnsi="Century Gothic" w:cs="Arial"/>
          <w:color w:val="auto"/>
          <w:sz w:val="22"/>
          <w:szCs w:val="22"/>
        </w:rPr>
      </w:pPr>
    </w:p>
    <w:p w:rsidR="007A18F4" w:rsidRPr="00A20798" w:rsidRDefault="007A18F4" w:rsidP="00A20798">
      <w:pPr>
        <w:pStyle w:val="Akapitzlist"/>
        <w:autoSpaceDE w:val="0"/>
        <w:autoSpaceDN w:val="0"/>
        <w:adjustRightInd w:val="0"/>
        <w:ind w:left="142"/>
        <w:contextualSpacing w:val="0"/>
        <w:jc w:val="both"/>
        <w:rPr>
          <w:rFonts w:ascii="Century Gothic" w:hAnsi="Century Gothic" w:cs="Arial"/>
          <w:color w:val="auto"/>
          <w:sz w:val="22"/>
          <w:szCs w:val="22"/>
        </w:rPr>
      </w:pPr>
    </w:p>
    <w:p w:rsidR="007A18F4" w:rsidRPr="00A20798" w:rsidRDefault="007A18F4" w:rsidP="00A20798">
      <w:pPr>
        <w:pStyle w:val="Akapitzlist"/>
        <w:autoSpaceDE w:val="0"/>
        <w:autoSpaceDN w:val="0"/>
        <w:adjustRightInd w:val="0"/>
        <w:ind w:left="284" w:firstLine="436"/>
        <w:contextualSpacing w:val="0"/>
        <w:jc w:val="both"/>
        <w:rPr>
          <w:rFonts w:ascii="Century Gothic" w:hAnsi="Century Gothic" w:cs="Arial"/>
          <w:color w:val="auto"/>
          <w:sz w:val="22"/>
          <w:szCs w:val="22"/>
        </w:rPr>
      </w:pPr>
    </w:p>
    <w:p w:rsidR="007A18F4" w:rsidRPr="00A20798" w:rsidRDefault="007A18F4" w:rsidP="00A20798">
      <w:pPr>
        <w:pStyle w:val="Akapitzlist"/>
        <w:autoSpaceDE w:val="0"/>
        <w:autoSpaceDN w:val="0"/>
        <w:adjustRightInd w:val="0"/>
        <w:contextualSpacing w:val="0"/>
        <w:jc w:val="both"/>
        <w:rPr>
          <w:rFonts w:ascii="Century Gothic" w:hAnsi="Century Gothic" w:cs="Arial"/>
          <w:color w:val="auto"/>
          <w:sz w:val="22"/>
          <w:szCs w:val="22"/>
        </w:rPr>
      </w:pPr>
    </w:p>
    <w:p w:rsidR="007A18F4" w:rsidRPr="00A20798" w:rsidRDefault="007A18F4" w:rsidP="00A20798">
      <w:pPr>
        <w:pStyle w:val="Akapitzlist"/>
        <w:autoSpaceDE w:val="0"/>
        <w:autoSpaceDN w:val="0"/>
        <w:adjustRightInd w:val="0"/>
        <w:contextualSpacing w:val="0"/>
        <w:jc w:val="both"/>
        <w:rPr>
          <w:rFonts w:ascii="Century Gothic" w:hAnsi="Century Gothic" w:cs="Arial"/>
          <w:color w:val="auto"/>
          <w:sz w:val="22"/>
          <w:szCs w:val="22"/>
        </w:rPr>
      </w:pPr>
    </w:p>
    <w:tbl>
      <w:tblPr>
        <w:tblStyle w:val="Tabela-Siatka"/>
        <w:tblW w:w="0" w:type="auto"/>
        <w:tblInd w:w="392" w:type="dxa"/>
        <w:tblLook w:val="04A0"/>
      </w:tblPr>
      <w:tblGrid>
        <w:gridCol w:w="2410"/>
        <w:gridCol w:w="2551"/>
        <w:gridCol w:w="1559"/>
        <w:gridCol w:w="2374"/>
      </w:tblGrid>
      <w:tr w:rsidR="007A18F4" w:rsidRPr="00A20798" w:rsidTr="007A18F4">
        <w:tc>
          <w:tcPr>
            <w:tcW w:w="2410" w:type="dxa"/>
            <w:shd w:val="clear" w:color="auto" w:fill="D9D9D9" w:themeFill="background1" w:themeFillShade="D9"/>
          </w:tcPr>
          <w:p w:rsidR="007A18F4" w:rsidRPr="00A20798" w:rsidRDefault="007A18F4"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A20798">
              <w:rPr>
                <w:rFonts w:ascii="Century Gothic" w:hAnsi="Century Gothic" w:cs="Arial"/>
                <w:color w:val="auto"/>
                <w:sz w:val="22"/>
                <w:szCs w:val="22"/>
              </w:rPr>
              <w:t>TEMAT:</w:t>
            </w:r>
          </w:p>
        </w:tc>
        <w:tc>
          <w:tcPr>
            <w:tcW w:w="6484" w:type="dxa"/>
            <w:gridSpan w:val="3"/>
          </w:tcPr>
          <w:p w:rsidR="007A18F4" w:rsidRPr="00A20798" w:rsidRDefault="00DE198C"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DE198C">
              <w:rPr>
                <w:rFonts w:ascii="Century Gothic" w:hAnsi="Century Gothic" w:cs="Arial"/>
                <w:color w:val="auto"/>
                <w:sz w:val="22"/>
                <w:szCs w:val="22"/>
              </w:rPr>
              <w:t>WYMIANA POKRYCIA DACHOWEGO I REMONT BUDYNKU SZKOŁY PODSTAWOWEJ IM. JÓZEFA PIŁSUDSKIEGO W CHOCISZEWIE</w:t>
            </w:r>
          </w:p>
        </w:tc>
      </w:tr>
      <w:tr w:rsidR="007A18F4" w:rsidRPr="00A20798" w:rsidTr="007A18F4">
        <w:trPr>
          <w:trHeight w:val="449"/>
        </w:trPr>
        <w:tc>
          <w:tcPr>
            <w:tcW w:w="2410" w:type="dxa"/>
            <w:shd w:val="clear" w:color="auto" w:fill="D9D9D9" w:themeFill="background1" w:themeFillShade="D9"/>
          </w:tcPr>
          <w:p w:rsidR="007A18F4" w:rsidRPr="00A20798" w:rsidRDefault="007A18F4"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A20798">
              <w:rPr>
                <w:rFonts w:ascii="Century Gothic" w:hAnsi="Century Gothic" w:cs="Arial"/>
                <w:color w:val="auto"/>
                <w:sz w:val="22"/>
                <w:szCs w:val="22"/>
              </w:rPr>
              <w:t>OBIEKT:</w:t>
            </w:r>
          </w:p>
        </w:tc>
        <w:tc>
          <w:tcPr>
            <w:tcW w:w="6484" w:type="dxa"/>
            <w:gridSpan w:val="3"/>
          </w:tcPr>
          <w:p w:rsidR="007A18F4" w:rsidRPr="00A20798" w:rsidRDefault="00DE198C"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DE198C">
              <w:rPr>
                <w:rFonts w:ascii="Century Gothic" w:hAnsi="Century Gothic" w:cs="Arial"/>
                <w:color w:val="auto"/>
                <w:sz w:val="22"/>
                <w:szCs w:val="22"/>
              </w:rPr>
              <w:t>SZKOŁA PODSTAWOWA</w:t>
            </w:r>
          </w:p>
        </w:tc>
      </w:tr>
      <w:tr w:rsidR="007A18F4" w:rsidRPr="00A20798" w:rsidTr="007A18F4">
        <w:tc>
          <w:tcPr>
            <w:tcW w:w="2410" w:type="dxa"/>
            <w:shd w:val="clear" w:color="auto" w:fill="D9D9D9" w:themeFill="background1" w:themeFillShade="D9"/>
          </w:tcPr>
          <w:p w:rsidR="007A18F4" w:rsidRPr="00A20798" w:rsidRDefault="007A18F4"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A20798">
              <w:rPr>
                <w:rFonts w:ascii="Century Gothic" w:hAnsi="Century Gothic" w:cs="Arial"/>
                <w:color w:val="auto"/>
                <w:sz w:val="22"/>
                <w:szCs w:val="22"/>
              </w:rPr>
              <w:t>ADRES:</w:t>
            </w:r>
          </w:p>
        </w:tc>
        <w:tc>
          <w:tcPr>
            <w:tcW w:w="6484" w:type="dxa"/>
            <w:gridSpan w:val="3"/>
          </w:tcPr>
          <w:p w:rsidR="00DE198C" w:rsidRPr="00DE198C" w:rsidRDefault="00DE198C" w:rsidP="00DE198C">
            <w:pPr>
              <w:pStyle w:val="Akapitzlist"/>
              <w:autoSpaceDE w:val="0"/>
              <w:autoSpaceDN w:val="0"/>
              <w:adjustRightInd w:val="0"/>
              <w:ind w:left="0"/>
              <w:contextualSpacing w:val="0"/>
              <w:rPr>
                <w:rFonts w:ascii="Century Gothic" w:hAnsi="Century Gothic" w:cs="Arial"/>
                <w:color w:val="auto"/>
                <w:sz w:val="22"/>
                <w:szCs w:val="22"/>
              </w:rPr>
            </w:pPr>
            <w:r w:rsidRPr="00DE198C">
              <w:rPr>
                <w:rFonts w:ascii="Century Gothic" w:hAnsi="Century Gothic" w:cs="Arial"/>
                <w:color w:val="auto"/>
                <w:sz w:val="22"/>
                <w:szCs w:val="22"/>
              </w:rPr>
              <w:t>Chociszewo 47</w:t>
            </w:r>
          </w:p>
          <w:p w:rsidR="00DE198C" w:rsidRPr="00DE198C" w:rsidRDefault="00DE198C" w:rsidP="00DE198C">
            <w:pPr>
              <w:pStyle w:val="Akapitzlist"/>
              <w:autoSpaceDE w:val="0"/>
              <w:autoSpaceDN w:val="0"/>
              <w:adjustRightInd w:val="0"/>
              <w:ind w:left="0"/>
              <w:contextualSpacing w:val="0"/>
              <w:rPr>
                <w:rFonts w:ascii="Century Gothic" w:hAnsi="Century Gothic" w:cs="Arial"/>
                <w:color w:val="auto"/>
                <w:sz w:val="22"/>
                <w:szCs w:val="22"/>
              </w:rPr>
            </w:pPr>
            <w:r w:rsidRPr="00DE198C">
              <w:rPr>
                <w:rFonts w:ascii="Century Gothic" w:hAnsi="Century Gothic" w:cs="Arial"/>
                <w:color w:val="auto"/>
                <w:sz w:val="22"/>
                <w:szCs w:val="22"/>
              </w:rPr>
              <w:t>09-150 Czerwińsk nad Wisłą</w:t>
            </w:r>
          </w:p>
          <w:p w:rsidR="007A18F4" w:rsidRPr="00A20798" w:rsidRDefault="00DE198C" w:rsidP="00DE198C">
            <w:pPr>
              <w:pStyle w:val="Akapitzlist"/>
              <w:autoSpaceDE w:val="0"/>
              <w:autoSpaceDN w:val="0"/>
              <w:adjustRightInd w:val="0"/>
              <w:ind w:left="0"/>
              <w:contextualSpacing w:val="0"/>
              <w:jc w:val="both"/>
              <w:rPr>
                <w:rFonts w:ascii="Century Gothic" w:hAnsi="Century Gothic" w:cs="Arial"/>
                <w:color w:val="auto"/>
                <w:sz w:val="22"/>
                <w:szCs w:val="22"/>
              </w:rPr>
            </w:pPr>
            <w:r w:rsidRPr="00DE198C">
              <w:rPr>
                <w:rFonts w:ascii="Century Gothic" w:hAnsi="Century Gothic" w:cs="Arial"/>
                <w:color w:val="auto"/>
                <w:sz w:val="22"/>
                <w:szCs w:val="22"/>
              </w:rPr>
              <w:t>DZ. NR EWID. 298</w:t>
            </w:r>
          </w:p>
        </w:tc>
      </w:tr>
      <w:tr w:rsidR="007A18F4" w:rsidRPr="00A20798" w:rsidTr="007A18F4">
        <w:tc>
          <w:tcPr>
            <w:tcW w:w="2410" w:type="dxa"/>
            <w:shd w:val="clear" w:color="auto" w:fill="D9D9D9" w:themeFill="background1" w:themeFillShade="D9"/>
          </w:tcPr>
          <w:p w:rsidR="007A18F4" w:rsidRPr="00A20798" w:rsidRDefault="007A18F4"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A20798">
              <w:rPr>
                <w:rFonts w:ascii="Century Gothic" w:hAnsi="Century Gothic" w:cs="Arial"/>
                <w:color w:val="auto"/>
                <w:sz w:val="22"/>
                <w:szCs w:val="22"/>
              </w:rPr>
              <w:t>NAZWA ROBÓT</w:t>
            </w:r>
          </w:p>
        </w:tc>
        <w:tc>
          <w:tcPr>
            <w:tcW w:w="2551" w:type="dxa"/>
          </w:tcPr>
          <w:p w:rsidR="007A18F4" w:rsidRPr="00A20798" w:rsidRDefault="007A18F4"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A20798">
              <w:rPr>
                <w:rFonts w:ascii="Century Gothic" w:hAnsi="Century Gothic" w:cs="Arial"/>
                <w:color w:val="auto"/>
                <w:sz w:val="22"/>
                <w:szCs w:val="22"/>
              </w:rPr>
              <w:t>Roboty budowlane</w:t>
            </w:r>
          </w:p>
        </w:tc>
        <w:tc>
          <w:tcPr>
            <w:tcW w:w="1559" w:type="dxa"/>
          </w:tcPr>
          <w:p w:rsidR="007A18F4" w:rsidRPr="00A20798" w:rsidRDefault="007A18F4"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A20798">
              <w:rPr>
                <w:rFonts w:ascii="Century Gothic" w:hAnsi="Century Gothic" w:cs="Arial"/>
                <w:color w:val="auto"/>
                <w:sz w:val="22"/>
                <w:szCs w:val="22"/>
              </w:rPr>
              <w:t>KOD CPV</w:t>
            </w:r>
          </w:p>
        </w:tc>
        <w:tc>
          <w:tcPr>
            <w:tcW w:w="2374" w:type="dxa"/>
          </w:tcPr>
          <w:p w:rsidR="007A18F4" w:rsidRPr="00A20798" w:rsidRDefault="007A18F4"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A20798">
              <w:rPr>
                <w:rFonts w:ascii="Century Gothic" w:hAnsi="Century Gothic" w:cs="Arial"/>
                <w:b/>
                <w:color w:val="auto"/>
                <w:sz w:val="22"/>
                <w:szCs w:val="22"/>
              </w:rPr>
              <w:t>4500000 - 7</w:t>
            </w:r>
          </w:p>
        </w:tc>
      </w:tr>
      <w:tr w:rsidR="007A18F4" w:rsidRPr="00A20798" w:rsidTr="007A18F4">
        <w:tc>
          <w:tcPr>
            <w:tcW w:w="2410" w:type="dxa"/>
            <w:shd w:val="clear" w:color="auto" w:fill="D9D9D9" w:themeFill="background1" w:themeFillShade="D9"/>
          </w:tcPr>
          <w:p w:rsidR="007A18F4" w:rsidRPr="00A20798" w:rsidRDefault="007A18F4" w:rsidP="00A20798">
            <w:pPr>
              <w:pStyle w:val="Akapitzlist"/>
              <w:autoSpaceDE w:val="0"/>
              <w:autoSpaceDN w:val="0"/>
              <w:adjustRightInd w:val="0"/>
              <w:ind w:left="0"/>
              <w:contextualSpacing w:val="0"/>
              <w:jc w:val="both"/>
              <w:rPr>
                <w:rFonts w:ascii="Century Gothic" w:hAnsi="Century Gothic" w:cs="Arial"/>
                <w:color w:val="auto"/>
                <w:sz w:val="22"/>
                <w:szCs w:val="22"/>
              </w:rPr>
            </w:pPr>
            <w:r w:rsidRPr="00A20798">
              <w:rPr>
                <w:rFonts w:ascii="Century Gothic" w:hAnsi="Century Gothic" w:cs="Arial"/>
                <w:color w:val="auto"/>
                <w:sz w:val="22"/>
                <w:szCs w:val="22"/>
              </w:rPr>
              <w:t>INWESTOR:</w:t>
            </w:r>
          </w:p>
        </w:tc>
        <w:tc>
          <w:tcPr>
            <w:tcW w:w="6484" w:type="dxa"/>
            <w:gridSpan w:val="3"/>
          </w:tcPr>
          <w:p w:rsidR="00DE198C" w:rsidRPr="00DE198C" w:rsidRDefault="00DE198C" w:rsidP="00DE198C">
            <w:pPr>
              <w:pStyle w:val="Akapitzlist"/>
              <w:autoSpaceDE w:val="0"/>
              <w:autoSpaceDN w:val="0"/>
              <w:adjustRightInd w:val="0"/>
              <w:ind w:left="0"/>
              <w:contextualSpacing w:val="0"/>
              <w:rPr>
                <w:rFonts w:ascii="Century Gothic" w:hAnsi="Century Gothic" w:cs="Arial"/>
                <w:color w:val="auto"/>
                <w:sz w:val="22"/>
                <w:szCs w:val="22"/>
              </w:rPr>
            </w:pPr>
            <w:r w:rsidRPr="00DE198C">
              <w:rPr>
                <w:rFonts w:ascii="Century Gothic" w:hAnsi="Century Gothic" w:cs="Arial"/>
                <w:color w:val="auto"/>
                <w:sz w:val="22"/>
                <w:szCs w:val="22"/>
              </w:rPr>
              <w:t>GMINA CZERWIŃSK NAD WISŁĄ</w:t>
            </w:r>
          </w:p>
          <w:p w:rsidR="00DE198C" w:rsidRPr="00DE198C" w:rsidRDefault="00DE198C" w:rsidP="00DE198C">
            <w:pPr>
              <w:pStyle w:val="Akapitzlist"/>
              <w:autoSpaceDE w:val="0"/>
              <w:autoSpaceDN w:val="0"/>
              <w:adjustRightInd w:val="0"/>
              <w:ind w:left="0"/>
              <w:contextualSpacing w:val="0"/>
              <w:rPr>
                <w:rFonts w:ascii="Century Gothic" w:hAnsi="Century Gothic" w:cs="Arial"/>
                <w:color w:val="auto"/>
                <w:sz w:val="22"/>
                <w:szCs w:val="22"/>
              </w:rPr>
            </w:pPr>
            <w:r w:rsidRPr="00DE198C">
              <w:rPr>
                <w:rFonts w:ascii="Century Gothic" w:hAnsi="Century Gothic" w:cs="Arial"/>
                <w:color w:val="auto"/>
                <w:sz w:val="22"/>
                <w:szCs w:val="22"/>
              </w:rPr>
              <w:t>ul. W. Jagiełły 16</w:t>
            </w:r>
          </w:p>
          <w:p w:rsidR="007A18F4" w:rsidRPr="00A20798" w:rsidRDefault="00DE198C" w:rsidP="00DE198C">
            <w:pPr>
              <w:pStyle w:val="Akapitzlist"/>
              <w:autoSpaceDE w:val="0"/>
              <w:autoSpaceDN w:val="0"/>
              <w:adjustRightInd w:val="0"/>
              <w:ind w:left="0"/>
              <w:contextualSpacing w:val="0"/>
              <w:jc w:val="both"/>
              <w:rPr>
                <w:rFonts w:ascii="Century Gothic" w:hAnsi="Century Gothic" w:cs="Arial"/>
                <w:color w:val="auto"/>
                <w:sz w:val="22"/>
                <w:szCs w:val="22"/>
              </w:rPr>
            </w:pPr>
            <w:r w:rsidRPr="00DE198C">
              <w:rPr>
                <w:rFonts w:ascii="Century Gothic" w:hAnsi="Century Gothic" w:cs="Arial"/>
                <w:color w:val="auto"/>
                <w:sz w:val="22"/>
                <w:szCs w:val="22"/>
              </w:rPr>
              <w:t>09-150 Czerwińsk nad Wisłą</w:t>
            </w:r>
          </w:p>
        </w:tc>
      </w:tr>
    </w:tbl>
    <w:p w:rsidR="007A18F4" w:rsidRPr="00A20798" w:rsidRDefault="007A18F4" w:rsidP="00A20798">
      <w:pPr>
        <w:pStyle w:val="Default"/>
        <w:pageBreakBefore/>
        <w:jc w:val="right"/>
        <w:rPr>
          <w:rFonts w:ascii="Century Gothic" w:hAnsi="Century Gothic"/>
          <w:sz w:val="28"/>
          <w:szCs w:val="28"/>
        </w:rPr>
      </w:pPr>
      <w:r w:rsidRPr="00A20798">
        <w:rPr>
          <w:rFonts w:ascii="Century Gothic" w:hAnsi="Century Gothic"/>
          <w:sz w:val="28"/>
          <w:szCs w:val="28"/>
        </w:rPr>
        <w:lastRenderedPageBreak/>
        <w:t xml:space="preserve">SPECYFIKACJA TECHNICZNA (ST) </w:t>
      </w:r>
    </w:p>
    <w:p w:rsidR="007A18F4" w:rsidRPr="00A20798" w:rsidRDefault="007A18F4" w:rsidP="00A20798">
      <w:pPr>
        <w:pStyle w:val="Default"/>
        <w:jc w:val="right"/>
        <w:rPr>
          <w:rFonts w:ascii="Century Gothic" w:hAnsi="Century Gothic"/>
          <w:sz w:val="28"/>
          <w:szCs w:val="28"/>
        </w:rPr>
      </w:pPr>
      <w:r w:rsidRPr="00A20798">
        <w:rPr>
          <w:rFonts w:ascii="Century Gothic" w:hAnsi="Century Gothic"/>
          <w:sz w:val="28"/>
          <w:szCs w:val="28"/>
        </w:rPr>
        <w:t xml:space="preserve">WYKONANIA I ODBIORU ROBÓT BUDOWLANYCH </w:t>
      </w:r>
    </w:p>
    <w:p w:rsidR="007A18F4" w:rsidRDefault="007A18F4" w:rsidP="00A20798">
      <w:pPr>
        <w:pStyle w:val="Default"/>
        <w:jc w:val="right"/>
        <w:rPr>
          <w:rFonts w:ascii="Century Gothic" w:hAnsi="Century Gothic"/>
          <w:b/>
          <w:sz w:val="28"/>
          <w:szCs w:val="28"/>
        </w:rPr>
      </w:pPr>
      <w:r w:rsidRPr="00A20798">
        <w:rPr>
          <w:rFonts w:ascii="Century Gothic" w:hAnsi="Century Gothic"/>
          <w:b/>
          <w:sz w:val="28"/>
          <w:szCs w:val="28"/>
        </w:rPr>
        <w:t xml:space="preserve">CZEŚĆ OGÓLNA. </w:t>
      </w:r>
    </w:p>
    <w:p w:rsidR="00A20798" w:rsidRPr="00A20798" w:rsidRDefault="00A20798" w:rsidP="00A20798">
      <w:pPr>
        <w:pStyle w:val="Default"/>
        <w:jc w:val="right"/>
        <w:rPr>
          <w:rFonts w:ascii="Century Gothic" w:hAnsi="Century Gothic"/>
          <w:b/>
          <w:sz w:val="28"/>
          <w:szCs w:val="28"/>
        </w:rPr>
      </w:pP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 PRZEDMIOT I ZAKRES STOSOWANIA SPECYFIKACJI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1.1. Przedmiot specyfikacji i zakres stosowania. </w:t>
      </w:r>
    </w:p>
    <w:p w:rsidR="007A18F4" w:rsidRPr="00A20798" w:rsidRDefault="007A18F4" w:rsidP="00A20798">
      <w:pPr>
        <w:spacing w:after="0"/>
        <w:ind w:right="34"/>
        <w:jc w:val="both"/>
        <w:rPr>
          <w:rFonts w:ascii="Century Gothic" w:hAnsi="Century Gothic" w:cs="Arial"/>
        </w:rPr>
      </w:pPr>
      <w:r w:rsidRPr="00A20798">
        <w:rPr>
          <w:rFonts w:ascii="Century Gothic" w:hAnsi="Century Gothic"/>
        </w:rPr>
        <w:t xml:space="preserve">Przedmiotem niniejszej Szczegółowej Specyfikacji Technicznej (SST) są wymagania dotyczące realizacji robót związanych z </w:t>
      </w:r>
      <w:r w:rsidR="00DE198C">
        <w:rPr>
          <w:rFonts w:ascii="Century Gothic" w:hAnsi="Century Gothic"/>
        </w:rPr>
        <w:t>wymianą</w:t>
      </w:r>
      <w:r w:rsidR="00DE198C" w:rsidRPr="00DE198C">
        <w:rPr>
          <w:rFonts w:ascii="Century Gothic" w:hAnsi="Century Gothic"/>
        </w:rPr>
        <w:t xml:space="preserve"> pokrycia dachowego i remontu budynku Szkoły Podstawowej im. Józefa Piłsudskiego w Chociszewie </w:t>
      </w:r>
      <w:r w:rsidRPr="00DE198C">
        <w:rPr>
          <w:rFonts w:ascii="Century Gothic" w:hAnsi="Century Gothic"/>
        </w:rPr>
        <w:t>w tym:</w:t>
      </w:r>
    </w:p>
    <w:p w:rsidR="007A18F4" w:rsidRPr="00A20798" w:rsidRDefault="007A18F4" w:rsidP="00A20798">
      <w:pPr>
        <w:numPr>
          <w:ilvl w:val="0"/>
          <w:numId w:val="1"/>
        </w:numPr>
        <w:spacing w:after="0" w:line="240" w:lineRule="auto"/>
        <w:ind w:right="34"/>
        <w:jc w:val="both"/>
        <w:rPr>
          <w:rFonts w:ascii="Century Gothic" w:hAnsi="Century Gothic" w:cs="Arial"/>
        </w:rPr>
      </w:pPr>
      <w:r w:rsidRPr="00A20798">
        <w:rPr>
          <w:rFonts w:ascii="Century Gothic" w:hAnsi="Century Gothic" w:cs="Arial"/>
        </w:rPr>
        <w:t>Postawienie rusztowania elewacyjnego</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Rozebranie rynien i rur spustowych</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Demontażu istniejącej instalacji odgromowej</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 xml:space="preserve">Rozebraniu istniejącego pokrycia dachowego z blachy </w:t>
      </w:r>
      <w:r w:rsidR="00DE198C">
        <w:rPr>
          <w:rFonts w:ascii="Century Gothic" w:hAnsi="Century Gothic" w:cs="Arial"/>
        </w:rPr>
        <w:t>płaskiej ocynkowanej</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Wyczyszczeniu i zaimpregnowaniu istniejących elementów więźby dachowej</w:t>
      </w:r>
    </w:p>
    <w:p w:rsidR="007A18F4" w:rsidRPr="00A20798" w:rsidRDefault="00DE198C" w:rsidP="00A20798">
      <w:pPr>
        <w:numPr>
          <w:ilvl w:val="0"/>
          <w:numId w:val="1"/>
        </w:numPr>
        <w:spacing w:after="0" w:line="240" w:lineRule="auto"/>
        <w:ind w:right="32"/>
        <w:jc w:val="both"/>
        <w:rPr>
          <w:rFonts w:ascii="Century Gothic" w:hAnsi="Century Gothic" w:cs="Arial"/>
        </w:rPr>
      </w:pPr>
      <w:r>
        <w:rPr>
          <w:rFonts w:ascii="Century Gothic" w:hAnsi="Century Gothic" w:cs="Arial"/>
        </w:rPr>
        <w:t>Wykonaniu konstrukcji pod wolę oko</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Wykonanie folii wstępnego krycia lub membrany</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Wykonaniu łat i kontr łat</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Wykonanie pokrycia dachowego</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Wykonanie rur spustowych i rynien</w:t>
      </w:r>
    </w:p>
    <w:p w:rsidR="007A18F4" w:rsidRPr="00A20798"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Wykonanie obróbek blacharskich</w:t>
      </w:r>
    </w:p>
    <w:p w:rsidR="007A18F4" w:rsidRDefault="007A18F4" w:rsidP="00A20798">
      <w:pPr>
        <w:numPr>
          <w:ilvl w:val="0"/>
          <w:numId w:val="1"/>
        </w:numPr>
        <w:spacing w:after="0" w:line="240" w:lineRule="auto"/>
        <w:ind w:right="32"/>
        <w:jc w:val="both"/>
        <w:rPr>
          <w:rFonts w:ascii="Century Gothic" w:hAnsi="Century Gothic" w:cs="Arial"/>
        </w:rPr>
      </w:pPr>
      <w:r w:rsidRPr="00A20798">
        <w:rPr>
          <w:rFonts w:ascii="Century Gothic" w:hAnsi="Century Gothic" w:cs="Arial"/>
        </w:rPr>
        <w:t>Wykonanie instalacji odgromowej</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xml:space="preserve">Odbicie tynków wewnętrznych z zaprawy cementowo-wapiennej z pozostawieniem sztukaterii na tynkach sufitów w pomieszczeniu w piwnicy . </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xml:space="preserve">Odgrzybianie powierzchni ścian </w:t>
      </w:r>
      <w:r>
        <w:rPr>
          <w:rFonts w:ascii="Century Gothic" w:hAnsi="Century Gothic" w:cs="Arial"/>
        </w:rPr>
        <w:t xml:space="preserve">piwnic </w:t>
      </w:r>
      <w:r w:rsidRPr="009621D8">
        <w:rPr>
          <w:rFonts w:ascii="Century Gothic" w:hAnsi="Century Gothic" w:cs="Arial"/>
        </w:rPr>
        <w:t>z cegły przy użyciu szczotek stalowych</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Oczyszczenie ścierne murów z cegły gładkich</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Oczyszczenie spoin w murach gładkich z cegły ceramicznej</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Usuwanie wykwitów cementowych, wapiennych i zabrudzeń środkiem do usuwania wykwitów</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Wykonanie poziomej izolacji przeciwwilgociowej w murze z cegły z wtrąceniami kamienia polnego lub cegły metodą iniekcji ciśnieniowej</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Gruntowanie przygotowanego podłoża - blokowanie wilgoci do 6%</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xml:space="preserve">Tynki wewnętrzne zwykłe kat. III wykonywane ręcznie na ścianach </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Dwukrotne malowanie farbami wapiennymi starych tynków wewnętrznych ścian i sufitów</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Rozebranie opaski betonowej na podsypce piaskowej</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Wykopy o ścianach pionowych o głębokości w gruncie kat. III przy odkrywaniu odcinkami istniejących fundamentów</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Odbicie tynków zewnętrznych z zaprawy cementowo-wapiennej na ścianach</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Oczyszczenie ścierne murów gładkich z cegły</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xml:space="preserve">Uszczelnienie od zewnątrz ścian piwnic w istniejącym budynku - gruntowanie muru bez </w:t>
      </w:r>
      <w:proofErr w:type="spellStart"/>
      <w:r w:rsidRPr="009621D8">
        <w:rPr>
          <w:rFonts w:ascii="Century Gothic" w:hAnsi="Century Gothic" w:cs="Arial"/>
        </w:rPr>
        <w:t>hydroizolacji</w:t>
      </w:r>
      <w:proofErr w:type="spellEnd"/>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xml:space="preserve">Uszczelnienie od zewnątrz ścian piwnic w istniejącym budynku - wykonanie </w:t>
      </w:r>
      <w:proofErr w:type="spellStart"/>
      <w:r w:rsidRPr="009621D8">
        <w:rPr>
          <w:rFonts w:ascii="Century Gothic" w:hAnsi="Century Gothic" w:cs="Arial"/>
        </w:rPr>
        <w:t>hydroizolacji</w:t>
      </w:r>
      <w:proofErr w:type="spellEnd"/>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Izolacje pionowe ścian fundamentowych z folii kubełkowej z gruntowaniem powierzchni</w:t>
      </w:r>
    </w:p>
    <w:p w:rsid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Wykonanie opaski wokół budynku z materiału przepuszczalnego, nieutrzymującego wilgoci, jak: żwir, tłuczeń, kamień łamany lub otoczaki. Teren wokół obiektu należy ukształtować w taki sposób, aby woda odprowadzana była na zewnątrz.</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Wymiana obróbek blacharskich i rur spustowych,</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Remont balkonów i tarasu z wymiana izolacji poziomej i posadzek,</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Wyk</w:t>
      </w:r>
      <w:r w:rsidR="00192B8A">
        <w:rPr>
          <w:rFonts w:ascii="Century Gothic" w:hAnsi="Century Gothic" w:cs="Arial"/>
        </w:rPr>
        <w:t>onanie remontu schodów przy wejś</w:t>
      </w:r>
      <w:r w:rsidRPr="009621D8">
        <w:rPr>
          <w:rFonts w:ascii="Century Gothic" w:hAnsi="Century Gothic" w:cs="Arial"/>
        </w:rPr>
        <w:t>ciu głównym do budynku,</w:t>
      </w:r>
    </w:p>
    <w:p w:rsidR="009621D8" w:rsidRP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t>- Wykonanie remontu cokołu parteru,</w:t>
      </w:r>
    </w:p>
    <w:p w:rsidR="009621D8" w:rsidRDefault="009621D8" w:rsidP="009621D8">
      <w:pPr>
        <w:numPr>
          <w:ilvl w:val="0"/>
          <w:numId w:val="1"/>
        </w:numPr>
        <w:spacing w:after="0" w:line="240" w:lineRule="auto"/>
        <w:ind w:right="32"/>
        <w:jc w:val="both"/>
        <w:rPr>
          <w:rFonts w:ascii="Century Gothic" w:hAnsi="Century Gothic" w:cs="Arial"/>
        </w:rPr>
      </w:pPr>
      <w:r w:rsidRPr="009621D8">
        <w:rPr>
          <w:rFonts w:ascii="Century Gothic" w:hAnsi="Century Gothic" w:cs="Arial"/>
        </w:rPr>
        <w:lastRenderedPageBreak/>
        <w:t xml:space="preserve">- Malowanie </w:t>
      </w:r>
      <w:r w:rsidR="00192B8A">
        <w:rPr>
          <w:rFonts w:ascii="Century Gothic" w:hAnsi="Century Gothic" w:cs="Arial"/>
        </w:rPr>
        <w:t xml:space="preserve">ścian i sufitów we </w:t>
      </w:r>
      <w:proofErr w:type="spellStart"/>
      <w:r w:rsidR="00192B8A">
        <w:rPr>
          <w:rFonts w:ascii="Century Gothic" w:hAnsi="Century Gothic" w:cs="Arial"/>
        </w:rPr>
        <w:t>wnętrznu</w:t>
      </w:r>
      <w:proofErr w:type="spellEnd"/>
    </w:p>
    <w:p w:rsidR="00192B8A" w:rsidRDefault="00192B8A" w:rsidP="009621D8">
      <w:pPr>
        <w:numPr>
          <w:ilvl w:val="0"/>
          <w:numId w:val="1"/>
        </w:numPr>
        <w:spacing w:after="0" w:line="240" w:lineRule="auto"/>
        <w:ind w:right="32"/>
        <w:jc w:val="both"/>
        <w:rPr>
          <w:rFonts w:ascii="Century Gothic" w:hAnsi="Century Gothic" w:cs="Arial"/>
        </w:rPr>
      </w:pPr>
      <w:r>
        <w:rPr>
          <w:rFonts w:ascii="Century Gothic" w:hAnsi="Century Gothic" w:cs="Arial"/>
        </w:rPr>
        <w:t>- Cyklinowanie posadzek i malowanie parkietu</w:t>
      </w:r>
    </w:p>
    <w:p w:rsidR="00DE198C" w:rsidRPr="00A20798" w:rsidRDefault="00DE198C" w:rsidP="00A20798">
      <w:pPr>
        <w:numPr>
          <w:ilvl w:val="0"/>
          <w:numId w:val="1"/>
        </w:numPr>
        <w:spacing w:after="0" w:line="240" w:lineRule="auto"/>
        <w:ind w:right="32"/>
        <w:jc w:val="both"/>
        <w:rPr>
          <w:rFonts w:ascii="Century Gothic" w:hAnsi="Century Gothic" w:cs="Arial"/>
        </w:rPr>
      </w:pP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1.2. Zakres stosowania specyfikacji. </w:t>
      </w:r>
    </w:p>
    <w:p w:rsidR="007A18F4" w:rsidRPr="00A20798" w:rsidRDefault="007A18F4" w:rsidP="009621D8">
      <w:pPr>
        <w:pStyle w:val="Default"/>
        <w:jc w:val="both"/>
        <w:rPr>
          <w:rFonts w:ascii="Century Gothic" w:hAnsi="Century Gothic" w:cs="Arial"/>
        </w:rPr>
      </w:pPr>
      <w:r w:rsidRPr="00A20798">
        <w:rPr>
          <w:rFonts w:ascii="Century Gothic" w:hAnsi="Century Gothic"/>
          <w:sz w:val="22"/>
          <w:szCs w:val="22"/>
        </w:rPr>
        <w:t xml:space="preserve">Niniejsza specyfikacja będzie stosowana jako dokument przetargowy i kontraktowy przy zlecaniu i realizacji robót wymienionych w punkcie 1.1. </w:t>
      </w:r>
    </w:p>
    <w:p w:rsidR="007A18F4"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1.3. Opis robót do wykonania </w:t>
      </w:r>
    </w:p>
    <w:p w:rsidR="009621D8" w:rsidRDefault="007A18F4" w:rsidP="00B23744">
      <w:pPr>
        <w:pStyle w:val="Default"/>
        <w:jc w:val="both"/>
        <w:rPr>
          <w:rFonts w:ascii="Century Gothic" w:hAnsi="Century Gothic"/>
          <w:sz w:val="22"/>
          <w:szCs w:val="22"/>
        </w:rPr>
      </w:pPr>
      <w:r w:rsidRPr="00A20798">
        <w:rPr>
          <w:rFonts w:ascii="Century Gothic" w:hAnsi="Century Gothic"/>
          <w:sz w:val="22"/>
          <w:szCs w:val="22"/>
        </w:rPr>
        <w:t>Przewiduje się rozebranie wszystkich obróbek blacharskich dachu, demontaż rynien i rur spustowych, rozebranie pokrycia z blachy trapezowej. Po rozebraniu wszystkich warstw oczyścić należy oczy</w:t>
      </w:r>
      <w:r w:rsidR="009621D8">
        <w:rPr>
          <w:rFonts w:ascii="Century Gothic" w:hAnsi="Century Gothic"/>
          <w:sz w:val="22"/>
          <w:szCs w:val="22"/>
        </w:rPr>
        <w:t xml:space="preserve">ścić istniejąca więźbę dachową </w:t>
      </w:r>
      <w:r w:rsidRPr="00A20798">
        <w:rPr>
          <w:rFonts w:ascii="Century Gothic" w:hAnsi="Century Gothic"/>
          <w:sz w:val="22"/>
          <w:szCs w:val="22"/>
        </w:rPr>
        <w:t xml:space="preserve">i ułożyć folię paroszczelną. Na foli ułożyć </w:t>
      </w:r>
      <w:proofErr w:type="spellStart"/>
      <w:r w:rsidRPr="00A20798">
        <w:rPr>
          <w:rFonts w:ascii="Century Gothic" w:hAnsi="Century Gothic"/>
          <w:sz w:val="22"/>
          <w:szCs w:val="22"/>
        </w:rPr>
        <w:t>kontrłaty</w:t>
      </w:r>
      <w:proofErr w:type="spellEnd"/>
      <w:r w:rsidRPr="00A20798">
        <w:rPr>
          <w:rFonts w:ascii="Century Gothic" w:hAnsi="Century Gothic"/>
          <w:sz w:val="22"/>
          <w:szCs w:val="22"/>
        </w:rPr>
        <w:t xml:space="preserve"> i łaty drewniane standardowe. Następnie przybić należy łaty poprzeczne i ułożyć pokrycie z </w:t>
      </w:r>
      <w:r w:rsidR="009621D8">
        <w:rPr>
          <w:rFonts w:ascii="Century Gothic" w:hAnsi="Century Gothic"/>
          <w:sz w:val="22"/>
          <w:szCs w:val="22"/>
        </w:rPr>
        <w:t xml:space="preserve">blachy ocynkowanej na rąbek </w:t>
      </w:r>
      <w:r w:rsidRPr="00A20798">
        <w:rPr>
          <w:rFonts w:ascii="Century Gothic" w:hAnsi="Century Gothic"/>
          <w:sz w:val="22"/>
          <w:szCs w:val="22"/>
        </w:rPr>
        <w:t xml:space="preserve"> w kolorze uzgodnionym z przedstawicielem Zamawiającego. Wykonać nowe obróbki blacharskie dachu z blachy </w:t>
      </w:r>
      <w:r w:rsidR="009621D8">
        <w:rPr>
          <w:rFonts w:ascii="Century Gothic" w:hAnsi="Century Gothic"/>
          <w:sz w:val="22"/>
          <w:szCs w:val="22"/>
        </w:rPr>
        <w:t>ocynkowanej</w:t>
      </w:r>
      <w:r w:rsidRPr="00A20798">
        <w:rPr>
          <w:rFonts w:ascii="Century Gothic" w:hAnsi="Century Gothic"/>
          <w:sz w:val="22"/>
          <w:szCs w:val="22"/>
        </w:rPr>
        <w:t xml:space="preserve">; rynny i rury spustowe – z  blachy. Kominy ponad dachem obłożyć blachą powlekaną po usunięciu wszelkich ubytków. Pokrycie dachu i wszystkie obróbki wykonać z blachy powlekanej o grubości minimum 0,5mm. Drewno klasy C27, zaimpregnowane preparatem ogniochronnym (NRO) np. </w:t>
      </w:r>
      <w:proofErr w:type="spellStart"/>
      <w:r w:rsidRPr="00A20798">
        <w:rPr>
          <w:rFonts w:ascii="Century Gothic" w:hAnsi="Century Gothic"/>
          <w:sz w:val="22"/>
          <w:szCs w:val="22"/>
        </w:rPr>
        <w:t>Fobos</w:t>
      </w:r>
      <w:proofErr w:type="spellEnd"/>
      <w:r w:rsidRPr="00A20798">
        <w:rPr>
          <w:rFonts w:ascii="Century Gothic" w:hAnsi="Century Gothic"/>
          <w:sz w:val="22"/>
          <w:szCs w:val="22"/>
        </w:rPr>
        <w:t xml:space="preserve"> M4.</w:t>
      </w:r>
    </w:p>
    <w:p w:rsidR="007A18F4" w:rsidRPr="00A20798" w:rsidRDefault="00B23744" w:rsidP="00B23744">
      <w:pPr>
        <w:jc w:val="both"/>
        <w:rPr>
          <w:rFonts w:ascii="Century Gothic" w:hAnsi="Century Gothic"/>
        </w:rPr>
      </w:pPr>
      <w:r>
        <w:rPr>
          <w:rFonts w:ascii="Century Gothic" w:hAnsi="Century Gothic"/>
        </w:rPr>
        <w:t>Wymiana drewnianej stolarki okiennej na nową  z zachowaniem podziałów w oknach. Naprawa i wzmocnienie zniszczonych partii murów. Spoinowanie, odgrzybianie                            i impregnowanie ścian Nowe tynki z pominięciem cokołu Tynki renowacyjne cokołu. Elementy ozdobne elewacji. Odbudowa zniszczonego balkonu. Wymiana obróbek blacharskich. Renowacja schodów.</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1.4. Wyszczególnienie i opis prac towarzyszących i robót tymczasowych. </w:t>
      </w:r>
    </w:p>
    <w:p w:rsidR="007A18F4"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Wszystkie konieczne zabezpieczenia, wykonanie i ustawienia rynien do usunięcia gruzu z rozbiórek oraz wywóz tego gruzu, zabezpieczenie dachu przed deszczem, utrzymanie porządku na placu budowy i uprzątnięcie terenu po wykonanych robotach itp. leży po stronie Wykonawcy. Po wykonaniu pokrycia z blachy, rynien, rur spustowych i nowych obróbek blacharskich uzupełnić należy instalację piorunochronną dachu z podłączeniem do istniejących zwodów pionowych z wykonaniem pomiarów. </w:t>
      </w:r>
    </w:p>
    <w:p w:rsidR="00B23744" w:rsidRPr="00A20798" w:rsidRDefault="00B23744" w:rsidP="00A20798">
      <w:pPr>
        <w:pStyle w:val="Default"/>
        <w:jc w:val="both"/>
        <w:rPr>
          <w:rFonts w:ascii="Century Gothic" w:hAnsi="Century Gothic"/>
          <w:sz w:val="22"/>
          <w:szCs w:val="22"/>
        </w:rPr>
      </w:pP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1.5. Informacje o terenie budowy: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sz w:val="22"/>
          <w:szCs w:val="22"/>
        </w:rPr>
        <w:t xml:space="preserve">Istniejący budynek funkcjonuje jako budynek </w:t>
      </w:r>
      <w:r w:rsidR="00B23744">
        <w:rPr>
          <w:rFonts w:ascii="Century Gothic" w:hAnsi="Century Gothic"/>
          <w:sz w:val="22"/>
          <w:szCs w:val="22"/>
        </w:rPr>
        <w:t>Szkoły Podstawowej.</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Ze względu na fakt że roboty będą wykonywane na terenie „czynnego obiektu” przy organizacji wykonania robót należy uwzględnić: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a. zabezpieczenie interesów osób trzecich,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b. ochronę środowiska,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 zapewnienie warunków bezpieczeństwa pracy osób pracujących i tych nie związanych z wykonywanymi robotami,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d. zapewnienie bezpiecznego dojścia do budynku osób w nim pracujących,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e. ogrodzenie terenu budowy, </w:t>
      </w:r>
    </w:p>
    <w:p w:rsid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f. organizację zaplecza dla potrzeb wykonawcy, </w:t>
      </w:r>
    </w:p>
    <w:p w:rsidR="007A18F4" w:rsidRPr="00A20798" w:rsidRDefault="007A18F4" w:rsidP="00A20798">
      <w:pPr>
        <w:pStyle w:val="Default"/>
        <w:numPr>
          <w:ilvl w:val="0"/>
          <w:numId w:val="2"/>
        </w:numPr>
        <w:jc w:val="both"/>
        <w:rPr>
          <w:rFonts w:ascii="Century Gothic" w:hAnsi="Century Gothic"/>
          <w:sz w:val="22"/>
          <w:szCs w:val="22"/>
        </w:rPr>
      </w:pPr>
      <w:r w:rsidRPr="00A20798">
        <w:rPr>
          <w:rFonts w:ascii="Century Gothic" w:hAnsi="Century Gothic"/>
          <w:sz w:val="22"/>
          <w:szCs w:val="22"/>
        </w:rPr>
        <w:t>Inwestycja  wymaga uzyskania pozwolenia na budowę. W gestii Zamawiającego będzie uzyskanie decyzji o pozwoleniu na budowę przed rozpoczęciem planowanych prac.</w:t>
      </w:r>
    </w:p>
    <w:p w:rsidR="007A18F4" w:rsidRPr="00A20798" w:rsidRDefault="007A18F4" w:rsidP="00A20798">
      <w:pPr>
        <w:pStyle w:val="Default"/>
        <w:numPr>
          <w:ilvl w:val="0"/>
          <w:numId w:val="2"/>
        </w:numPr>
        <w:jc w:val="both"/>
        <w:rPr>
          <w:rFonts w:ascii="Century Gothic" w:hAnsi="Century Gothic"/>
          <w:sz w:val="22"/>
          <w:szCs w:val="22"/>
        </w:rPr>
      </w:pPr>
      <w:r w:rsidRPr="00A20798">
        <w:rPr>
          <w:rFonts w:ascii="Century Gothic" w:hAnsi="Century Gothic"/>
          <w:sz w:val="22"/>
          <w:szCs w:val="22"/>
        </w:rPr>
        <w:t xml:space="preserve">Wykonawca jest odpowiedzialny za jakość wykonania robót oraz ich zgodność z przedmiarem robót, formularzem kosztorysu ofertowego i poleceniami przedstawiciela Zamawiającego. </w:t>
      </w:r>
    </w:p>
    <w:p w:rsidR="007A18F4" w:rsidRPr="00A20798" w:rsidRDefault="007A18F4" w:rsidP="00A20798">
      <w:pPr>
        <w:pStyle w:val="Default"/>
        <w:numPr>
          <w:ilvl w:val="0"/>
          <w:numId w:val="2"/>
        </w:numPr>
        <w:jc w:val="both"/>
        <w:rPr>
          <w:rFonts w:ascii="Century Gothic" w:hAnsi="Century Gothic"/>
          <w:sz w:val="22"/>
          <w:szCs w:val="22"/>
        </w:rPr>
      </w:pPr>
      <w:r w:rsidRPr="00A20798">
        <w:rPr>
          <w:rFonts w:ascii="Century Gothic" w:hAnsi="Century Gothic"/>
          <w:sz w:val="22"/>
          <w:szCs w:val="22"/>
        </w:rPr>
        <w:t xml:space="preserve">Wykonawca jest zobowiązany do zabezpieczenia terenu budowy w okresie trwania realizacji kontraktu, aż do zakończenia i odbioru końcowego robót. </w:t>
      </w:r>
    </w:p>
    <w:p w:rsidR="00A20798" w:rsidRDefault="007A18F4" w:rsidP="00A20798">
      <w:pPr>
        <w:pStyle w:val="Default"/>
        <w:numPr>
          <w:ilvl w:val="0"/>
          <w:numId w:val="2"/>
        </w:numPr>
        <w:jc w:val="both"/>
        <w:rPr>
          <w:rFonts w:ascii="Century Gothic" w:hAnsi="Century Gothic"/>
          <w:sz w:val="22"/>
          <w:szCs w:val="22"/>
        </w:rPr>
      </w:pPr>
      <w:r w:rsidRPr="00A20798">
        <w:rPr>
          <w:rFonts w:ascii="Century Gothic" w:hAnsi="Century Gothic"/>
          <w:sz w:val="22"/>
          <w:szCs w:val="22"/>
        </w:rPr>
        <w:t xml:space="preserve">Zamawiający protokólarnie przekaże Wykonawcy teren budowy w czasie i na warunkach określonych w ogólnych warunkach umowy. </w:t>
      </w:r>
    </w:p>
    <w:p w:rsidR="00A20798" w:rsidRDefault="007A18F4" w:rsidP="00A20798">
      <w:pPr>
        <w:pStyle w:val="Default"/>
        <w:numPr>
          <w:ilvl w:val="0"/>
          <w:numId w:val="2"/>
        </w:numPr>
        <w:jc w:val="both"/>
        <w:rPr>
          <w:rFonts w:ascii="Century Gothic" w:hAnsi="Century Gothic"/>
          <w:sz w:val="22"/>
          <w:szCs w:val="22"/>
        </w:rPr>
      </w:pPr>
      <w:r w:rsidRPr="00A20798">
        <w:rPr>
          <w:rFonts w:ascii="Century Gothic" w:hAnsi="Century Gothic"/>
          <w:sz w:val="22"/>
          <w:szCs w:val="22"/>
        </w:rPr>
        <w:t>Wykonawca może korzystać z energii elektrycznej i wody doprowadzonej do posesji.</w:t>
      </w:r>
    </w:p>
    <w:p w:rsidR="007A18F4" w:rsidRPr="00A20798" w:rsidRDefault="007A18F4" w:rsidP="00A20798">
      <w:pPr>
        <w:pStyle w:val="Default"/>
        <w:numPr>
          <w:ilvl w:val="0"/>
          <w:numId w:val="2"/>
        </w:numPr>
        <w:jc w:val="both"/>
        <w:rPr>
          <w:rFonts w:ascii="Century Gothic" w:hAnsi="Century Gothic"/>
          <w:sz w:val="22"/>
          <w:szCs w:val="22"/>
        </w:rPr>
      </w:pPr>
      <w:r w:rsidRPr="00A20798">
        <w:rPr>
          <w:rFonts w:ascii="Century Gothic" w:hAnsi="Century Gothic"/>
          <w:sz w:val="22"/>
          <w:szCs w:val="22"/>
        </w:rPr>
        <w:t xml:space="preserve">W czasie przekazania terenu zamawiający przekazuje wykonawcy: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lastRenderedPageBreak/>
        <w:t xml:space="preserve">a) kopię zgłoszenia o przystąpieniu do wykonywania robót budowlanych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b) kopie uzgodnień i zezwoleń uzyskanych w czasie przygotowywania robót do realizacji przez Zamawiającego dla umożliwienia prowadzenia robót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2. NAZWY I KODY WG WSPÓLNEGO SŁOWNIKA ZAMÓWIEŃ: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45000000-7 -Roboty budowlane.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45262120-8 -Wznoszenie rusztowań.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45110000-1 -Roboty rozbiórkowe, demontaże, przygotowawcze.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45111220-6 -Roboty w zakresie usuwania gruzu.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45420000-7 -Roboty ciesielskie.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45261100-5 -Wykonywanie pokryć dachowych.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45261213-0-kładzenie dachów metalowych.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45315100-9 -Instalacyjne roboty elektryczne (instalacja odgromowa). </w:t>
      </w:r>
    </w:p>
    <w:p w:rsidR="007A18F4"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CPV 45312310-3 – ochrona odgromowa. </w:t>
      </w:r>
    </w:p>
    <w:p w:rsidR="00B23744" w:rsidRDefault="00B23744" w:rsidP="00A20798">
      <w:pPr>
        <w:pStyle w:val="Default"/>
        <w:jc w:val="both"/>
        <w:rPr>
          <w:rFonts w:ascii="Century Gothic" w:hAnsi="Century Gothic"/>
          <w:sz w:val="22"/>
          <w:szCs w:val="22"/>
        </w:rPr>
      </w:pPr>
      <w:r>
        <w:rPr>
          <w:rFonts w:ascii="Century Gothic" w:hAnsi="Century Gothic"/>
          <w:sz w:val="22"/>
          <w:szCs w:val="22"/>
        </w:rPr>
        <w:t>CPV 45320000-6 - roboty izolacyjne</w:t>
      </w:r>
    </w:p>
    <w:p w:rsidR="00192B8A" w:rsidRPr="00A20798" w:rsidRDefault="00192B8A" w:rsidP="00A20798">
      <w:pPr>
        <w:pStyle w:val="Default"/>
        <w:jc w:val="both"/>
        <w:rPr>
          <w:rFonts w:ascii="Century Gothic" w:hAnsi="Century Gothic"/>
          <w:sz w:val="22"/>
          <w:szCs w:val="22"/>
        </w:rPr>
      </w:pPr>
      <w:r>
        <w:rPr>
          <w:rFonts w:ascii="Century Gothic" w:hAnsi="Century Gothic"/>
          <w:sz w:val="22"/>
          <w:szCs w:val="22"/>
        </w:rPr>
        <w:t>CPV 45442100-8 – roboty malarskie</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3. OGÓŁNE WYMAGANIA DOTYCZĄCE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a) Roboty budowlane muszą być prowadzone z należytą starannością, z zachowaniem obowiązujących przepisów i norm, przy użyciu materiałów dopuszczonych do stosowania w budownictwie i posiadających odpowiednie certyfikaty, oraz z zachowaniem przepisów BHP podczas wykonywania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b) Wykonawca robót jest odpowiedzialny za jakość ich wykonania oraz ich zgodność z dokumentacją przetargową, ST i poleceniami Przedstawiciela Zamawiającego. Roboty powinny być wykonane zgodnie z normami, zasadami wiedzy technicznej dotyczącej robót objętych ST i wytycznymi producentów zastosowanych materiałów.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 Przekazanie terenu budowy.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Zamawiający, w terminie określonym w umowie przekaże protokolarnie Wykonawcy teren budowy, jeden egzemplarz ST oraz zapewni nadzór inwestorski. </w:t>
      </w:r>
    </w:p>
    <w:p w:rsidR="007A18F4"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4. ZGODNOŚĆ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Specyfikacje Techniczne oraz dodatkowe dokumenty przekazane Wykonawcy przez przedstawiciela inwestora stanowią załączniki do umowy, a wymagania wyszczególnione w choćby jednym z nich są obowiązujące dla Wykonawcy tak, jakby zawarte były w całej dokumentacji przetargowej. Wykonawca nie może wykorzystać błędów lub opuszczeń w dokumentach umownych, a po ich wykryciu winien natychmiast powiadomić Przedstawiciela Zamawiającego, który dokona odpowiednich ustaleń. Wszystkie wykonane roboty i dostarczone materiały mają być zgodne z dokumentacją przedmiarową i ST. Wielkości określone w przedmiarze i w ST będą uważane za wartości docelowe, od których dopuszczalne są odchylenia w ramach określonego przedziału tolerancji. Cechy materiałów muszą być jednorodne i wykazywać zgodność z określonymi wymaganiami, a rozrzuty tych cech nie mogą przekraczać dopuszczalnego przedziału tolerancji określonego w odpowiednich normach. W przypadku, gdy materiały nie będą zgodne z przedmiarem lub ST i mają wpływ na niezadowalającą jakość wykonanych robót, to takie materiały zostaną zastąpione innymi i wykonane ponownie na koszt wykonawcy.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5. ZABEZPIECZENIE TERENU BUDOWY.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Wykonawca jest zobowiązany do zabezpieczenia terenu budowy w okresie trwania realizacji umowy aż do zakończenia i odbioru ostatecznego robót. Wykonawca dostarczy, zainstaluje i będzie utrzymywać tymczasowe urządzenia zabezpieczające, w tym: ogrodzenia, poręcze itp. W szczególności zobowiązuje się Wykonawcę do: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a) wygrodzenia i utrzymania porządku na placu budowy,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b) właściwego składowania materiałów i elementów budowlanych,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 utrzymywania w czystości dróg wewnętrznych przy placu budowy, szczególnie w okresie wywozu materiałów z rozbiórek.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Koszt zabezpieczenia Terenu Budowy nie podlega odrębnej zapłacie i przyjmuje się, że jest włączony w umowną cenę przetargową.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6. OCHRONA ŚRODOWISKA W CZASIE WYKONYWANIA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lastRenderedPageBreak/>
        <w:t xml:space="preserve">Wykonawca ma obowiązek znać i stosować w czasie prowadzenia robot wszelkie przepisy dotyczące ochrony środowiska naturalnego. W okresie trwania budowy i wykonywania robot Wykonawca będzie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Środki ostrożności i zabezpieczenia przed: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a) zanieczyszczeniami zbiorników i cieków wodnych pyłami lub substancjami toksycznymi,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b) zanieczyszczeniem powietrza pyłami i gazami,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 możliwością powstania pożaru. </w:t>
      </w:r>
    </w:p>
    <w:p w:rsidR="007A18F4"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7. OCHRONA PRZECIWPOŻAROWA.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Wykonawca będzie przestrzegać przepisy ochrony przeciwpożarowej. Wykonawca będzie utrzymywać sprawny sprzęt przeciwpożarowy, wymagany odpowiednimi przepisami, na terenie budowy. Materiały łatwopalne będą składowane w sposób zgodny z odpowiednimi przepisami i zabezpieczone przed dostępem osób trzecich. Wykonawca będzie odpowiedzialny za wszelkie straty spowodowane pożarem wywołanym jako rezultat realizacji robót albo przez personel wykonawcy. Podczas realizacji Robót Wykonawca będzie przestrzegać przepisów dotyczących bezpieczeństwa i higieny pracy.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 szczególności Wykonawca ma obowiązek zadbać, aby personel nie wykonywał pracy w warunkach niebezpiecznych, szkodliwych dla zdrowia oraz nie spełniających odpowiednich wymagań sanitarnych. Wykonawca dostarczy na budowę i będzie utrzymywał wszelkie urządzenia zabezpieczające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8. OCHRONA WŁASNOŚCI I URZĄDZEŃ.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Wykonawca odpowiada za ochronę instalacji i urządzeń zlokalizowanych na powierzchni terenu i pod jego poziomem, takie jak rurociągi, kable itp. Wykonawca zapewni właściwe oznaczenie i zabezpieczenie przed uszkodzeniem tych instalacji i urządzeń w czasie trwania budowy. O fakcie przypadkowego uszkodzenia tych instalacji Wykonawca bezzwłocznie powiadomi Przedstawiciela Zamawiającego, Inwestora i zainteresowanych użytkowników oraz będzie z nimi współpracował dostarczając wszelkiej pomocy potrzebnej przy dokonywaniu napraw. Wykonawca będzie odpowiadać z wszelkie spowodowane przez jego działania uszkodzenia instalacji na powierzchni ziemi i urządzeń podziemnych.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9. BEZPIECZEŃSTWO I HIGIENA PRACY.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Podczas realizacji robot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Uznaje się, że wszelkie koszty związane z wypełnieniem wymagań określonych powyżej nie podlegają odrębnej zapłacie i są uwzględnione w cenie umownej.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UWAGA: Zgodnie z Art. 21 A. Prawa budowlanego i § 3.1 Rozporządzenia BIOZ, kierownik budowy przed rozpoczęciem robót winien opracować Plan Bezpieczeństwa i Ochrony Zdrowia, zwany „PLANEM BIOZ”.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10. ODBIORY ROBÓT I PODSTAWY PŁATNOŚCI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Zasady odbiorów robót i płatności za ich wykonanie określa umowa.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11. PRZEPISY i DOKUMENTY ZWIĄZANE </w:t>
      </w:r>
    </w:p>
    <w:p w:rsidR="007A18F4"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Najważniejsze z nich to: </w:t>
      </w:r>
    </w:p>
    <w:p w:rsidR="007A18F4" w:rsidRPr="00A20798" w:rsidRDefault="007A18F4" w:rsidP="00A20798">
      <w:pPr>
        <w:pStyle w:val="Default"/>
        <w:numPr>
          <w:ilvl w:val="0"/>
          <w:numId w:val="3"/>
        </w:numPr>
        <w:jc w:val="both"/>
        <w:rPr>
          <w:rFonts w:ascii="Century Gothic" w:hAnsi="Century Gothic"/>
          <w:sz w:val="22"/>
          <w:szCs w:val="22"/>
        </w:rPr>
      </w:pPr>
      <w:r w:rsidRPr="00A20798">
        <w:rPr>
          <w:rFonts w:ascii="Century Gothic" w:hAnsi="Century Gothic"/>
          <w:sz w:val="22"/>
          <w:szCs w:val="22"/>
        </w:rPr>
        <w:t>Ustawa Prawo budowlane z dnia 7 lipca 1994 r. (</w:t>
      </w:r>
      <w:proofErr w:type="spellStart"/>
      <w:r w:rsidRPr="00A20798">
        <w:rPr>
          <w:rFonts w:ascii="Century Gothic" w:hAnsi="Century Gothic"/>
          <w:sz w:val="22"/>
          <w:szCs w:val="22"/>
        </w:rPr>
        <w:t>Dz.U</w:t>
      </w:r>
      <w:proofErr w:type="spellEnd"/>
      <w:r w:rsidRPr="00A20798">
        <w:rPr>
          <w:rFonts w:ascii="Century Gothic" w:hAnsi="Century Gothic"/>
          <w:sz w:val="22"/>
          <w:szCs w:val="22"/>
        </w:rPr>
        <w:t>. 20</w:t>
      </w:r>
      <w:r w:rsidR="009621D8">
        <w:rPr>
          <w:rFonts w:ascii="Century Gothic" w:hAnsi="Century Gothic"/>
          <w:sz w:val="22"/>
          <w:szCs w:val="22"/>
        </w:rPr>
        <w:t>20 poz.1333</w:t>
      </w:r>
      <w:r w:rsidRPr="00A20798">
        <w:rPr>
          <w:rFonts w:ascii="Century Gothic" w:hAnsi="Century Gothic"/>
          <w:sz w:val="22"/>
          <w:szCs w:val="22"/>
        </w:rPr>
        <w:t xml:space="preserve">) </w:t>
      </w:r>
    </w:p>
    <w:p w:rsidR="007A18F4" w:rsidRPr="00A20798" w:rsidRDefault="007A18F4" w:rsidP="00A20798">
      <w:pPr>
        <w:pStyle w:val="Default"/>
        <w:numPr>
          <w:ilvl w:val="0"/>
          <w:numId w:val="3"/>
        </w:numPr>
        <w:jc w:val="both"/>
        <w:rPr>
          <w:rFonts w:ascii="Century Gothic" w:hAnsi="Century Gothic"/>
          <w:sz w:val="22"/>
          <w:szCs w:val="22"/>
        </w:rPr>
      </w:pPr>
      <w:r w:rsidRPr="00A20798">
        <w:rPr>
          <w:rFonts w:ascii="Century Gothic" w:hAnsi="Century Gothic"/>
          <w:sz w:val="22"/>
          <w:szCs w:val="22"/>
        </w:rPr>
        <w:lastRenderedPageBreak/>
        <w:t>Ustawa o wprowadzeniu ustawy -Prawo ochrony środowiska, ustawy o odpadach oraz o zmianie niektórych ustaw z dnia 27 lipca 2001 r. (</w:t>
      </w:r>
      <w:proofErr w:type="spellStart"/>
      <w:r w:rsidRPr="00A20798">
        <w:rPr>
          <w:rFonts w:ascii="Century Gothic" w:hAnsi="Century Gothic"/>
          <w:sz w:val="22"/>
          <w:szCs w:val="22"/>
        </w:rPr>
        <w:t>Dz.U</w:t>
      </w:r>
      <w:proofErr w:type="spellEnd"/>
      <w:r w:rsidRPr="00A20798">
        <w:rPr>
          <w:rFonts w:ascii="Century Gothic" w:hAnsi="Century Gothic"/>
          <w:sz w:val="22"/>
          <w:szCs w:val="22"/>
        </w:rPr>
        <w:t xml:space="preserve">. 2001 Nr 100 poz.1085) </w:t>
      </w:r>
    </w:p>
    <w:p w:rsidR="007A18F4" w:rsidRPr="00A20798" w:rsidRDefault="007A18F4" w:rsidP="00A20798">
      <w:pPr>
        <w:pStyle w:val="Default"/>
        <w:numPr>
          <w:ilvl w:val="0"/>
          <w:numId w:val="3"/>
        </w:numPr>
        <w:jc w:val="both"/>
        <w:rPr>
          <w:rFonts w:ascii="Century Gothic" w:hAnsi="Century Gothic"/>
          <w:sz w:val="22"/>
          <w:szCs w:val="22"/>
        </w:rPr>
      </w:pPr>
      <w:r w:rsidRPr="00A20798">
        <w:rPr>
          <w:rFonts w:ascii="Century Gothic" w:hAnsi="Century Gothic"/>
          <w:sz w:val="22"/>
          <w:szCs w:val="22"/>
        </w:rPr>
        <w:t>Rozporządzanie Ministra Infrastruktury z dnia 6 lutego 2003 r. w sprawie bezpieczeństwa i higieny pracy podczas wykonywania robot budowlanych (</w:t>
      </w:r>
      <w:proofErr w:type="spellStart"/>
      <w:r w:rsidRPr="00A20798">
        <w:rPr>
          <w:rFonts w:ascii="Century Gothic" w:hAnsi="Century Gothic"/>
          <w:sz w:val="22"/>
          <w:szCs w:val="22"/>
        </w:rPr>
        <w:t>Dz.U</w:t>
      </w:r>
      <w:proofErr w:type="spellEnd"/>
      <w:r w:rsidRPr="00A20798">
        <w:rPr>
          <w:rFonts w:ascii="Century Gothic" w:hAnsi="Century Gothic"/>
          <w:sz w:val="22"/>
          <w:szCs w:val="22"/>
        </w:rPr>
        <w:t xml:space="preserve">. 2003. </w:t>
      </w:r>
      <w:proofErr w:type="spellStart"/>
      <w:r w:rsidRPr="00A20798">
        <w:rPr>
          <w:rFonts w:ascii="Century Gothic" w:hAnsi="Century Gothic"/>
          <w:sz w:val="22"/>
          <w:szCs w:val="22"/>
        </w:rPr>
        <w:t>nr</w:t>
      </w:r>
      <w:proofErr w:type="spellEnd"/>
      <w:r w:rsidRPr="00A20798">
        <w:rPr>
          <w:rFonts w:ascii="Century Gothic" w:hAnsi="Century Gothic"/>
          <w:sz w:val="22"/>
          <w:szCs w:val="22"/>
        </w:rPr>
        <w:t xml:space="preserve">. 47, poz.401) </w:t>
      </w:r>
    </w:p>
    <w:p w:rsidR="007A18F4" w:rsidRPr="00A20798" w:rsidRDefault="007A18F4" w:rsidP="00A20798">
      <w:pPr>
        <w:pStyle w:val="Default"/>
        <w:pageBreakBefore/>
        <w:jc w:val="right"/>
        <w:rPr>
          <w:rFonts w:ascii="Century Gothic" w:hAnsi="Century Gothic"/>
          <w:b/>
          <w:sz w:val="22"/>
          <w:szCs w:val="22"/>
        </w:rPr>
      </w:pPr>
      <w:r w:rsidRPr="00A20798">
        <w:rPr>
          <w:rFonts w:ascii="Century Gothic" w:hAnsi="Century Gothic"/>
          <w:b/>
          <w:sz w:val="22"/>
          <w:szCs w:val="22"/>
        </w:rPr>
        <w:lastRenderedPageBreak/>
        <w:t xml:space="preserve">SPECYFIKACJA TECHNICZNA (ST)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WYKONANIA I ODBIORU ROBÓT BUDOWLANYCH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ROBOTY PRZY WZNOSZENIU RUSZTOWAŃ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(Kod CPV 45262100-2)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1.WSTĘP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1.1. Przedmiot specyfikacji i zakres stosowania.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Przedmiotem niniejszej Specyfikacji Technicznej są wymagania dotyczące wykonania i odbioru robót związanych z montażem i demontażem rusztowań.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1.2. Zakres stosowania specyfikacji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Specyfikacja techniczna jest stosowana jako dokument przetargowy i kontraktowy przy zlecaniu i realizacji robót wymienionych w pkt. 1.1.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1.3. Zakres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Ustalenia zawarte w niniejszej SST stanowi wymagania dotyczące robót związanych z: </w:t>
      </w:r>
    </w:p>
    <w:p w:rsidR="007A18F4" w:rsidRPr="00A20798" w:rsidRDefault="007A18F4" w:rsidP="00A20798">
      <w:pPr>
        <w:pStyle w:val="Default"/>
        <w:numPr>
          <w:ilvl w:val="0"/>
          <w:numId w:val="4"/>
        </w:numPr>
        <w:jc w:val="both"/>
        <w:rPr>
          <w:rFonts w:ascii="Century Gothic" w:hAnsi="Century Gothic"/>
          <w:sz w:val="22"/>
          <w:szCs w:val="22"/>
        </w:rPr>
      </w:pPr>
      <w:r w:rsidRPr="00A20798">
        <w:rPr>
          <w:rFonts w:ascii="Century Gothic" w:hAnsi="Century Gothic"/>
          <w:sz w:val="22"/>
          <w:szCs w:val="22"/>
        </w:rPr>
        <w:t xml:space="preserve">montażem rusztowania, </w:t>
      </w:r>
    </w:p>
    <w:p w:rsidR="007A18F4" w:rsidRPr="00A20798" w:rsidRDefault="007A18F4" w:rsidP="00A20798">
      <w:pPr>
        <w:pStyle w:val="Default"/>
        <w:numPr>
          <w:ilvl w:val="0"/>
          <w:numId w:val="4"/>
        </w:numPr>
        <w:jc w:val="both"/>
        <w:rPr>
          <w:rFonts w:ascii="Century Gothic" w:hAnsi="Century Gothic"/>
          <w:sz w:val="22"/>
          <w:szCs w:val="22"/>
        </w:rPr>
      </w:pPr>
      <w:r w:rsidRPr="00A20798">
        <w:rPr>
          <w:rFonts w:ascii="Century Gothic" w:hAnsi="Century Gothic"/>
          <w:sz w:val="22"/>
          <w:szCs w:val="22"/>
        </w:rPr>
        <w:t xml:space="preserve">eksploatacją rusztowania, </w:t>
      </w:r>
    </w:p>
    <w:p w:rsidR="007A18F4" w:rsidRPr="00A20798" w:rsidRDefault="007A18F4" w:rsidP="00A20798">
      <w:pPr>
        <w:pStyle w:val="Default"/>
        <w:numPr>
          <w:ilvl w:val="0"/>
          <w:numId w:val="4"/>
        </w:numPr>
        <w:jc w:val="both"/>
        <w:rPr>
          <w:rFonts w:ascii="Century Gothic" w:hAnsi="Century Gothic"/>
          <w:sz w:val="22"/>
          <w:szCs w:val="22"/>
        </w:rPr>
      </w:pPr>
      <w:r w:rsidRPr="00A20798">
        <w:rPr>
          <w:rFonts w:ascii="Century Gothic" w:hAnsi="Century Gothic"/>
          <w:sz w:val="22"/>
          <w:szCs w:val="22"/>
        </w:rPr>
        <w:t xml:space="preserve">demontażem rusztowania.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1.4. Ogólne wymagania dotyczące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Wykonawca robót jest odpowiedzialny za jakość ich wykonania, zgodność z dokumentacją techniczną rusztowania (zawierającą instrukcję montażu i eksploatacji rusztowania, opracowaną przez producenta rusztowania), SST i poleceniami przedstawiciela Zamawiającego. Osoby zatrudnione przy montażu i demontażu rusztowań powinny posiadać wymagane uprawnienia.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2. MATERIAŁY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Materiały użyte do montażu rusztowań powinny spełniać warunki określone w odpowiednich normach przedmiotowych, w przypadku braku normy – powinny odpowiadać warunkom technicznym wytwórni lub innym umownym warunkom.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3. WYKONANIE ROBÓT </w:t>
      </w:r>
    </w:p>
    <w:p w:rsid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1. Rusztowania będą wykonywane zgodnie z dokumentacją producenta albo projektem indywidualnym.</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 Rusztowania systemowe powinny być montowane zgodnie z dokumentacją projektową z elementów poddanych przez producenta badaniom na zgodność z wymaganiami konstrukcyjnymi i materiałowymi, określonymi w kryteriach oceny wyrobów pod względem bezpieczeństwa.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3. Użytkowanie rusztowania jest dopuszczalne po dokonaniu jego odbioru przez kierownika budowy lub uprawnioną osobę.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4. Odbiór rusztowania potwierdza się wpisem w dzienniku budowy lub protokole odbioru technicznego.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5. Na rusztowaniu powinna być umieszczona tablica określająca: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-wykonawcę montażu rusztowania lub ruchomego podestu roboczego z podaniem imienia i nazwiska albo nazwy oraz numeru telefonu;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-dopuszczalne obciążenia pomostów i konstrukcji rusztowania lub ruchomego podestu roboczego.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6. Rusztowania powinny być wykorzystywane zgodnie z przeznaczeniem.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7. Rusztowania i ruchome podesty robocze powinny: </w:t>
      </w:r>
    </w:p>
    <w:p w:rsidR="007A18F4" w:rsidRPr="00A20798" w:rsidRDefault="007A18F4" w:rsidP="00A20798">
      <w:pPr>
        <w:pStyle w:val="Default"/>
        <w:numPr>
          <w:ilvl w:val="0"/>
          <w:numId w:val="5"/>
        </w:numPr>
        <w:jc w:val="both"/>
        <w:rPr>
          <w:rFonts w:ascii="Century Gothic" w:hAnsi="Century Gothic"/>
          <w:sz w:val="22"/>
          <w:szCs w:val="22"/>
        </w:rPr>
      </w:pPr>
      <w:r w:rsidRPr="00A20798">
        <w:rPr>
          <w:rFonts w:ascii="Century Gothic" w:hAnsi="Century Gothic"/>
          <w:sz w:val="22"/>
          <w:szCs w:val="22"/>
        </w:rPr>
        <w:t xml:space="preserve">posiadać pomost o powierzchni roboczej wystarczającej dla osób wykonujących roboty oraz do składowania narzędzi i niezbędnej ilości materiałów; </w:t>
      </w:r>
    </w:p>
    <w:p w:rsidR="007A18F4" w:rsidRPr="00A20798" w:rsidRDefault="007A18F4" w:rsidP="00A20798">
      <w:pPr>
        <w:pStyle w:val="Default"/>
        <w:numPr>
          <w:ilvl w:val="0"/>
          <w:numId w:val="5"/>
        </w:numPr>
        <w:jc w:val="both"/>
        <w:rPr>
          <w:rFonts w:ascii="Century Gothic" w:hAnsi="Century Gothic"/>
          <w:sz w:val="22"/>
          <w:szCs w:val="22"/>
        </w:rPr>
      </w:pPr>
      <w:r w:rsidRPr="00A20798">
        <w:rPr>
          <w:rFonts w:ascii="Century Gothic" w:hAnsi="Century Gothic"/>
          <w:sz w:val="22"/>
          <w:szCs w:val="22"/>
        </w:rPr>
        <w:t xml:space="preserve">posiadać stabilną konstrukcję dostosowaną do przeniesienia obciążeń; </w:t>
      </w:r>
    </w:p>
    <w:p w:rsidR="007A18F4" w:rsidRPr="00A20798" w:rsidRDefault="007A18F4" w:rsidP="00A20798">
      <w:pPr>
        <w:pStyle w:val="Default"/>
        <w:numPr>
          <w:ilvl w:val="0"/>
          <w:numId w:val="5"/>
        </w:numPr>
        <w:jc w:val="both"/>
        <w:rPr>
          <w:rFonts w:ascii="Century Gothic" w:hAnsi="Century Gothic"/>
          <w:sz w:val="22"/>
          <w:szCs w:val="22"/>
        </w:rPr>
      </w:pPr>
      <w:r w:rsidRPr="00A20798">
        <w:rPr>
          <w:rFonts w:ascii="Century Gothic" w:hAnsi="Century Gothic"/>
          <w:sz w:val="22"/>
          <w:szCs w:val="22"/>
        </w:rPr>
        <w:t xml:space="preserve">zapewnić bezpieczną komunikację i swobodny dostęp do stanowisk pracy; </w:t>
      </w:r>
    </w:p>
    <w:p w:rsidR="007A18F4" w:rsidRPr="00A20798" w:rsidRDefault="007A18F4" w:rsidP="00A20798">
      <w:pPr>
        <w:pStyle w:val="Default"/>
        <w:numPr>
          <w:ilvl w:val="0"/>
          <w:numId w:val="5"/>
        </w:numPr>
        <w:jc w:val="both"/>
        <w:rPr>
          <w:rFonts w:ascii="Century Gothic" w:hAnsi="Century Gothic"/>
          <w:sz w:val="22"/>
          <w:szCs w:val="22"/>
        </w:rPr>
      </w:pPr>
      <w:r w:rsidRPr="00A20798">
        <w:rPr>
          <w:rFonts w:ascii="Century Gothic" w:hAnsi="Century Gothic"/>
          <w:sz w:val="22"/>
          <w:szCs w:val="22"/>
        </w:rPr>
        <w:t xml:space="preserve">zapewnić możliwość wykonywania robót w pozycji nie powodującej nadmiernego wysiłku; </w:t>
      </w:r>
    </w:p>
    <w:p w:rsidR="007A18F4" w:rsidRPr="00A20798" w:rsidRDefault="007A18F4" w:rsidP="00A20798">
      <w:pPr>
        <w:pStyle w:val="Default"/>
        <w:numPr>
          <w:ilvl w:val="0"/>
          <w:numId w:val="5"/>
        </w:numPr>
        <w:jc w:val="both"/>
        <w:rPr>
          <w:rFonts w:ascii="Century Gothic" w:hAnsi="Century Gothic"/>
          <w:sz w:val="22"/>
          <w:szCs w:val="22"/>
        </w:rPr>
      </w:pPr>
      <w:r w:rsidRPr="00A20798">
        <w:rPr>
          <w:rFonts w:ascii="Century Gothic" w:hAnsi="Century Gothic"/>
          <w:sz w:val="22"/>
          <w:szCs w:val="22"/>
        </w:rPr>
        <w:t xml:space="preserve">posiadać poręcz ochronną, </w:t>
      </w:r>
    </w:p>
    <w:p w:rsidR="007A18F4" w:rsidRPr="00A20798" w:rsidRDefault="007A18F4" w:rsidP="00A20798">
      <w:pPr>
        <w:pStyle w:val="Default"/>
        <w:numPr>
          <w:ilvl w:val="0"/>
          <w:numId w:val="5"/>
        </w:numPr>
        <w:jc w:val="both"/>
        <w:rPr>
          <w:rFonts w:ascii="Century Gothic" w:hAnsi="Century Gothic"/>
          <w:sz w:val="22"/>
          <w:szCs w:val="22"/>
        </w:rPr>
      </w:pPr>
      <w:r w:rsidRPr="00A20798">
        <w:rPr>
          <w:rFonts w:ascii="Century Gothic" w:hAnsi="Century Gothic"/>
          <w:sz w:val="22"/>
          <w:szCs w:val="22"/>
        </w:rPr>
        <w:t xml:space="preserve">posiadać piony komunikacyjne.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8. Odległość najbardziej oddalonego stanowiska pracy od pionu komunikacyjnego rusztowania nie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lastRenderedPageBreak/>
        <w:t xml:space="preserve">powinna być większa niż 20 m, a między pionami nie większa niż 40 m.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9. Rusztowania należy ustawiać na podłożu ustabilizowanym i wyprofilowanym, ze spadkiem umożliwiającym odpływ wód opadowych.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10. Liczbę i rozmieszczenie zakotwień rusztowania oraz wielkość siły kotwiącej należy określić w projekcie rusztowania lub dokumentacji producenta.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11. Konstrukcja rusztowania nie powinna wystawać poza najwyżej położoną linię kotew więcej niż 3m, a pomost roboczy umieszcza się nie wyżej niż 1,5 m ponad tą linią.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12. W przypadku odsunięcia rusztowania od ściany ponad 0,2 m należy stosować balustrady od strony tej ściany. </w:t>
      </w:r>
    </w:p>
    <w:p w:rsid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13. Rusztowanie z elementów metalowych powinno być uziemione i posiadać instalację piorunochronną.</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14. Rusztowania powinny posiadać co najmniej: </w:t>
      </w:r>
    </w:p>
    <w:p w:rsidR="007A18F4" w:rsidRPr="00A20798" w:rsidRDefault="007A18F4" w:rsidP="00A20798">
      <w:pPr>
        <w:pStyle w:val="Default"/>
        <w:numPr>
          <w:ilvl w:val="0"/>
          <w:numId w:val="6"/>
        </w:numPr>
        <w:jc w:val="both"/>
        <w:rPr>
          <w:rFonts w:ascii="Century Gothic" w:hAnsi="Century Gothic"/>
          <w:sz w:val="22"/>
          <w:szCs w:val="22"/>
        </w:rPr>
      </w:pPr>
      <w:r w:rsidRPr="00A20798">
        <w:rPr>
          <w:rFonts w:ascii="Century Gothic" w:hAnsi="Century Gothic"/>
          <w:sz w:val="22"/>
          <w:szCs w:val="22"/>
        </w:rPr>
        <w:t xml:space="preserve">zabezpieczenia przed spadaniem przedmiotów z rusztowania; </w:t>
      </w:r>
    </w:p>
    <w:p w:rsidR="007A18F4" w:rsidRPr="00A20798" w:rsidRDefault="007A18F4" w:rsidP="00A20798">
      <w:pPr>
        <w:pStyle w:val="Default"/>
        <w:numPr>
          <w:ilvl w:val="0"/>
          <w:numId w:val="6"/>
        </w:numPr>
        <w:jc w:val="both"/>
        <w:rPr>
          <w:rFonts w:ascii="Century Gothic" w:hAnsi="Century Gothic"/>
          <w:sz w:val="22"/>
          <w:szCs w:val="22"/>
        </w:rPr>
      </w:pPr>
      <w:r w:rsidRPr="00A20798">
        <w:rPr>
          <w:rFonts w:ascii="Century Gothic" w:hAnsi="Century Gothic"/>
          <w:sz w:val="22"/>
          <w:szCs w:val="22"/>
        </w:rPr>
        <w:t xml:space="preserve">zabezpieczenie przechodniów przed możliwością powstania urazów oraz uszkodzeniem odzieży przez elementy konstrukcyjne rusztowania.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15. Rusztowania, usytuowane bezpośrednio przy drogach, ulicach oraz w miejscach przejazdów i przejść dla pieszych, powinny posiadać daszki ochronne osłonę z siatek ochronnych.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16. Stosowanie siatek ochronnych zwalnia z obowiązku stosowania balustrad.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17. Osoby dokonujące montażu i demontażu rusztować są obowiązane do stosowania urządzeń zabezpieczających przed upadkiem z wysokości.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18. Przed montażem lub demontażem rusztowań należy wyznaczyć i ogrodzić strefę niebezpieczną.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19. Równoczesne wykonywanie robót na różnych poziomach rusztowania jest dopuszczalne, pod warunkiem zachowania wymaganych odstępów między stanowiskami pracy.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20. Odległości bezpieczne wynoszą w poziomie co najmniej 5 m, a w pionie wynikają z zachowania co najmniej jednego szczelnego pomostu, nie licząc pomostu na którym roboty są wykonywane.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21. Montaż, eksploatacja demontaż rusztować oraz ruchomych podestów roboczych, usytuowanych w sąsiedztwie napowietrznych linii elektroenergetycznych, są dopuszczalne, jeżeli linie znajdują się poza strefą niebezpieczną. W innym przypadku, przed rozpoczęciem robót, napięcie w liniach napowietrznych powinno być wyłączone.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22. Montaż, eksploatacja demontaż rusztować są zabronione: </w:t>
      </w:r>
    </w:p>
    <w:p w:rsidR="007A18F4" w:rsidRPr="00A20798" w:rsidRDefault="007A18F4" w:rsidP="00A20798">
      <w:pPr>
        <w:pStyle w:val="Default"/>
        <w:numPr>
          <w:ilvl w:val="0"/>
          <w:numId w:val="7"/>
        </w:numPr>
        <w:jc w:val="both"/>
        <w:rPr>
          <w:rFonts w:ascii="Century Gothic" w:hAnsi="Century Gothic"/>
          <w:sz w:val="22"/>
          <w:szCs w:val="22"/>
        </w:rPr>
      </w:pPr>
      <w:r w:rsidRPr="00A20798">
        <w:rPr>
          <w:rFonts w:ascii="Century Gothic" w:hAnsi="Century Gothic"/>
          <w:sz w:val="22"/>
          <w:szCs w:val="22"/>
        </w:rPr>
        <w:t xml:space="preserve">jeżeli o zmroku nie zapewniono oświetlenia pozwalającego na dobrą widoczność; </w:t>
      </w:r>
    </w:p>
    <w:p w:rsidR="007A18F4" w:rsidRPr="00A20798" w:rsidRDefault="007A18F4" w:rsidP="00A20798">
      <w:pPr>
        <w:pStyle w:val="Default"/>
        <w:numPr>
          <w:ilvl w:val="0"/>
          <w:numId w:val="7"/>
        </w:numPr>
        <w:jc w:val="both"/>
        <w:rPr>
          <w:rFonts w:ascii="Century Gothic" w:hAnsi="Century Gothic"/>
          <w:sz w:val="22"/>
          <w:szCs w:val="22"/>
        </w:rPr>
      </w:pPr>
      <w:r w:rsidRPr="00A20798">
        <w:rPr>
          <w:rFonts w:ascii="Century Gothic" w:hAnsi="Century Gothic"/>
          <w:sz w:val="22"/>
          <w:szCs w:val="22"/>
        </w:rPr>
        <w:t xml:space="preserve">w czasie gęstej mgły, opadów deszczu, śniegu oraz gołoledzi; </w:t>
      </w:r>
    </w:p>
    <w:p w:rsidR="007A18F4" w:rsidRPr="00A20798" w:rsidRDefault="007A18F4" w:rsidP="00A20798">
      <w:pPr>
        <w:pStyle w:val="Default"/>
        <w:numPr>
          <w:ilvl w:val="0"/>
          <w:numId w:val="7"/>
        </w:numPr>
        <w:jc w:val="both"/>
        <w:rPr>
          <w:rFonts w:ascii="Century Gothic" w:hAnsi="Century Gothic"/>
          <w:sz w:val="22"/>
          <w:szCs w:val="22"/>
        </w:rPr>
      </w:pPr>
      <w:r w:rsidRPr="00A20798">
        <w:rPr>
          <w:rFonts w:ascii="Century Gothic" w:hAnsi="Century Gothic"/>
          <w:sz w:val="22"/>
          <w:szCs w:val="22"/>
        </w:rPr>
        <w:t xml:space="preserve">w czasie burzy lub wiatru, o prędkości przekraczającej 10 m/s.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23. Pozostawianie materiałów i wyrobów na pomostach rusztowania po zakończeniu pracy jest zabronione.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24. Zrzucanie elementów demontowanych rusztowań jest zabronione.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25. Rusztowania powinny być każdorazowo sprawdzane, przez kierownika budowy lub uprawnioną osobę, po silnym wietrze, opadach atmosferycznych oraz działaniu innych czynników, stwarzających zagrożenie dla bezpieczeństwa wykonania prac, i przerwach roboczych dłuższych niż 10 dni oraz okresowo, nie rzadziej niż raz w miesiącu. </w:t>
      </w:r>
    </w:p>
    <w:p w:rsid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26. Zakres czynności objętych sprawdzeniami o którym mowa w punkcie 25, określa instrukcja producenta.</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27. W czasie burzy i przy wietrze o prędkości większej niż 10 m/s pracę na ruchomym podeście roboczym należy przerwać, a pomost podestu opuścić do najniższego położenia i zabezpieczyć przed jego przemieszczaniem.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28. Przed dopuszczeniem pracownika do pracy, należy zaopatrzyć go w odzież i sprzęt ochronny i roboczy.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29. Składowanie materiałów budowlanych i urządzeń powinno być wykonane w sposób zabezpieczający przed możliwością wywrócenia, zsunięcia lub rozsunięcia się składowanych materiałów i elementów.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4. KONTROLA JAKOŚCI ROBÓT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lastRenderedPageBreak/>
        <w:t xml:space="preserve">4.1. Kontrola jakości materiałów.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Wszystkie materiały do wykonania robót muszą odpowiadać wymaganiom dokumentacji projektowej i specyfikacji technicznej oraz posiadać świadectwa jakości producenta i uzyskać akceptację inspektora nadzoru.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4.2. Kontrola jakości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Kontrola jakości wykonania robót, polega na zgodności wykonania robót z dokumentacją projektową i poleceniami inspektora nadzoru.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Kontroli podlega: </w:t>
      </w:r>
    </w:p>
    <w:p w:rsidR="007A18F4" w:rsidRPr="00A20798" w:rsidRDefault="007A18F4" w:rsidP="00A20798">
      <w:pPr>
        <w:pStyle w:val="Default"/>
        <w:numPr>
          <w:ilvl w:val="0"/>
          <w:numId w:val="8"/>
        </w:numPr>
        <w:jc w:val="both"/>
        <w:rPr>
          <w:rFonts w:ascii="Century Gothic" w:hAnsi="Century Gothic"/>
          <w:sz w:val="22"/>
          <w:szCs w:val="22"/>
        </w:rPr>
      </w:pPr>
      <w:r w:rsidRPr="00A20798">
        <w:rPr>
          <w:rFonts w:ascii="Century Gothic" w:hAnsi="Century Gothic"/>
          <w:sz w:val="22"/>
          <w:szCs w:val="22"/>
        </w:rPr>
        <w:t xml:space="preserve">liniowość i ustawienie rusztowania; </w:t>
      </w:r>
    </w:p>
    <w:p w:rsidR="007A18F4" w:rsidRPr="00A20798" w:rsidRDefault="007A18F4" w:rsidP="00A20798">
      <w:pPr>
        <w:pStyle w:val="Default"/>
        <w:numPr>
          <w:ilvl w:val="0"/>
          <w:numId w:val="8"/>
        </w:numPr>
        <w:jc w:val="both"/>
        <w:rPr>
          <w:rFonts w:ascii="Century Gothic" w:hAnsi="Century Gothic"/>
          <w:sz w:val="22"/>
          <w:szCs w:val="22"/>
        </w:rPr>
      </w:pPr>
      <w:r w:rsidRPr="00A20798">
        <w:rPr>
          <w:rFonts w:ascii="Century Gothic" w:hAnsi="Century Gothic"/>
          <w:sz w:val="22"/>
          <w:szCs w:val="22"/>
        </w:rPr>
        <w:t xml:space="preserve">stabilność konstrukcji; </w:t>
      </w:r>
    </w:p>
    <w:p w:rsidR="007A18F4" w:rsidRPr="00A20798" w:rsidRDefault="007A18F4" w:rsidP="00A20798">
      <w:pPr>
        <w:pStyle w:val="Default"/>
        <w:numPr>
          <w:ilvl w:val="0"/>
          <w:numId w:val="8"/>
        </w:numPr>
        <w:jc w:val="both"/>
        <w:rPr>
          <w:rFonts w:ascii="Century Gothic" w:hAnsi="Century Gothic"/>
          <w:sz w:val="22"/>
          <w:szCs w:val="22"/>
        </w:rPr>
      </w:pPr>
      <w:r w:rsidRPr="00A20798">
        <w:rPr>
          <w:rFonts w:ascii="Century Gothic" w:hAnsi="Century Gothic"/>
          <w:sz w:val="22"/>
          <w:szCs w:val="22"/>
        </w:rPr>
        <w:t xml:space="preserve">wykonanie połączeń;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5. OBMIAR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Jednostką obmiaru jest: - m2 rusztowania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6. ODBIÓR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Odbiorowi podlega wykonanie kompletu montażu rusztowań. Odbioru robót należy dokonać zgodnie z Warunkami Technicznymi Wykonania i Odbioru Robót Budowlano-Montażowych.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7. PRZEPISY ZWIĄZANE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Normy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PN-M-479001:1996 Rusztowania stojące metalowe robocze. określenia, podział i główne parametry PN-M – 47900-2:1996 Rusztowania stojące metalowe robocze. Rusztowania stojakowe z rur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PN-M – 47900-3: 1996 Rusztowania stojące metalowe robocze. Złącza </w:t>
      </w:r>
    </w:p>
    <w:p w:rsid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PN-M-47900-4:1996 91.220 445 Rusztowania stojące metalowe robocze Złącza</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PN-78/M-47900/03 Rusztowania stojące metalowe robocze. Złącza. Ogólne wymagania i badania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Rozporządzenie Ministra Infrastruktury z dnia 6 lutego 2003r. w sprawie bezpieczeństwa i higieny pracy podczas wykonywania robót budowlanych (Dz. U. z 2003 Nr 47 poz. 401) </w:t>
      </w:r>
    </w:p>
    <w:p w:rsidR="007A18F4" w:rsidRPr="00A20798" w:rsidRDefault="007A18F4" w:rsidP="00A20798">
      <w:pPr>
        <w:pStyle w:val="Default"/>
        <w:pageBreakBefore/>
        <w:jc w:val="right"/>
        <w:rPr>
          <w:rFonts w:ascii="Century Gothic" w:hAnsi="Century Gothic"/>
          <w:b/>
          <w:sz w:val="22"/>
          <w:szCs w:val="22"/>
        </w:rPr>
      </w:pPr>
      <w:r w:rsidRPr="00A20798">
        <w:rPr>
          <w:rFonts w:ascii="Century Gothic" w:hAnsi="Century Gothic"/>
          <w:b/>
          <w:sz w:val="22"/>
          <w:szCs w:val="22"/>
        </w:rPr>
        <w:lastRenderedPageBreak/>
        <w:t xml:space="preserve">SPECYFIKACJA TECHNICZNA (ST)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WYKONANIA I ODBIORU ROBÓT BUDOWLANYCH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ROBOTY BUDOWLANE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Kod CPV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CPV 45420000-7 -Roboty ciesielskie.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CPV 45261100-5 -Wykonywanie pokryć dachowych.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CPV 45261213-0-kładzenie dachów metalowych.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 PRZEDMIOT I ZAKRES STOSOWANIA SPECYFIKACJI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1.1. Przedmiot specyfikacji i zakres stosowania.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Przedmiotem niniejszej Szczegółowej Specyfikacji Technicznej (SST) są wymagania dotyczące realizacji robót związanych z wykonaniem </w:t>
      </w:r>
      <w:r w:rsidR="008F7587">
        <w:rPr>
          <w:rFonts w:ascii="Century Gothic" w:hAnsi="Century Gothic"/>
          <w:sz w:val="22"/>
          <w:szCs w:val="22"/>
        </w:rPr>
        <w:t xml:space="preserve">wymiany pokrycia dachowego i </w:t>
      </w:r>
      <w:r w:rsidR="00192B8A">
        <w:rPr>
          <w:rFonts w:ascii="Century Gothic" w:hAnsi="Century Gothic"/>
          <w:sz w:val="22"/>
          <w:szCs w:val="22"/>
        </w:rPr>
        <w:t xml:space="preserve">zmiany kształtu doświetleń poddasza </w:t>
      </w:r>
      <w:r w:rsidR="008F7587">
        <w:rPr>
          <w:rFonts w:ascii="Century Gothic" w:hAnsi="Century Gothic"/>
          <w:sz w:val="22"/>
          <w:szCs w:val="22"/>
        </w:rPr>
        <w:t xml:space="preserve"> w</w:t>
      </w:r>
      <w:r w:rsidR="00F2781B" w:rsidRPr="00A20798">
        <w:rPr>
          <w:rFonts w:ascii="Century Gothic" w:hAnsi="Century Gothic"/>
          <w:sz w:val="22"/>
          <w:szCs w:val="22"/>
        </w:rPr>
        <w:t xml:space="preserve"> budynku </w:t>
      </w:r>
      <w:r w:rsidR="008F7587">
        <w:rPr>
          <w:rFonts w:ascii="Century Gothic" w:hAnsi="Century Gothic"/>
          <w:sz w:val="22"/>
          <w:szCs w:val="22"/>
        </w:rPr>
        <w:t>Szkoły Podstawowej w Chociszewie</w:t>
      </w:r>
      <w:r w:rsidR="00F2781B" w:rsidRPr="00A20798">
        <w:rPr>
          <w:rFonts w:ascii="Century Gothic" w:hAnsi="Century Gothic"/>
          <w:sz w:val="22"/>
          <w:szCs w:val="22"/>
        </w:rPr>
        <w:t>.</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1.2. Zakres stosowania specyfikacji.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Niniejsza specyfikacja będzie stosowana jako dokument przetargowy i kontraktowy przy zlecaniu i realizacji robót wymienionych w punkcie 1.1.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1.3. Zakres robót do wykonania </w:t>
      </w:r>
    </w:p>
    <w:p w:rsidR="00F2781B"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Wykonanie remontu dachu obejmuje wymian</w:t>
      </w:r>
      <w:r w:rsidR="00F2781B" w:rsidRPr="00A20798">
        <w:rPr>
          <w:rFonts w:ascii="Century Gothic" w:hAnsi="Century Gothic"/>
          <w:sz w:val="22"/>
          <w:szCs w:val="22"/>
        </w:rPr>
        <w:t xml:space="preserve">ę istniejącego pokrycia z blachy </w:t>
      </w:r>
      <w:r w:rsidR="008F7587">
        <w:rPr>
          <w:rFonts w:ascii="Century Gothic" w:hAnsi="Century Gothic"/>
          <w:sz w:val="22"/>
          <w:szCs w:val="22"/>
        </w:rPr>
        <w:t xml:space="preserve">ocynkowanej </w:t>
      </w:r>
      <w:r w:rsidR="00F2781B" w:rsidRPr="00A20798">
        <w:rPr>
          <w:rFonts w:ascii="Century Gothic" w:hAnsi="Century Gothic"/>
          <w:sz w:val="22"/>
          <w:szCs w:val="22"/>
        </w:rPr>
        <w:t>na blach</w:t>
      </w:r>
      <w:r w:rsidR="008F7587">
        <w:rPr>
          <w:rFonts w:ascii="Century Gothic" w:hAnsi="Century Gothic"/>
          <w:sz w:val="22"/>
          <w:szCs w:val="22"/>
        </w:rPr>
        <w:t>ę płaską na rąbek</w:t>
      </w:r>
      <w:r w:rsidR="00192B8A">
        <w:rPr>
          <w:rFonts w:ascii="Century Gothic" w:hAnsi="Century Gothic"/>
          <w:sz w:val="22"/>
          <w:szCs w:val="22"/>
        </w:rPr>
        <w:t xml:space="preserve"> podwójny okrągły</w:t>
      </w:r>
      <w:r w:rsidR="00F2781B" w:rsidRPr="00A20798">
        <w:rPr>
          <w:rFonts w:ascii="Century Gothic" w:hAnsi="Century Gothic"/>
          <w:sz w:val="22"/>
          <w:szCs w:val="22"/>
        </w:rPr>
        <w:t>. W zakres prac będzie również wchodzić:</w:t>
      </w:r>
    </w:p>
    <w:p w:rsidR="007A18F4" w:rsidRPr="00A20798" w:rsidRDefault="007A18F4" w:rsidP="00A20798">
      <w:pPr>
        <w:pStyle w:val="Default"/>
        <w:numPr>
          <w:ilvl w:val="0"/>
          <w:numId w:val="9"/>
        </w:numPr>
        <w:jc w:val="both"/>
        <w:rPr>
          <w:rFonts w:ascii="Century Gothic" w:hAnsi="Century Gothic"/>
          <w:sz w:val="22"/>
          <w:szCs w:val="22"/>
        </w:rPr>
      </w:pPr>
      <w:r w:rsidRPr="00A20798">
        <w:rPr>
          <w:rFonts w:ascii="Century Gothic" w:hAnsi="Century Gothic"/>
          <w:sz w:val="22"/>
          <w:szCs w:val="22"/>
        </w:rPr>
        <w:t xml:space="preserve">wygrodzenie stref niebezpiecznych, zawieszenie siatek i sporządzenie daszków ochronnych; </w:t>
      </w:r>
    </w:p>
    <w:p w:rsidR="007A18F4" w:rsidRPr="00A20798" w:rsidRDefault="007A18F4" w:rsidP="00A20798">
      <w:pPr>
        <w:pStyle w:val="Default"/>
        <w:numPr>
          <w:ilvl w:val="0"/>
          <w:numId w:val="9"/>
        </w:numPr>
        <w:jc w:val="both"/>
        <w:rPr>
          <w:rFonts w:ascii="Century Gothic" w:hAnsi="Century Gothic"/>
          <w:sz w:val="22"/>
          <w:szCs w:val="22"/>
        </w:rPr>
      </w:pPr>
      <w:r w:rsidRPr="00A20798">
        <w:rPr>
          <w:rFonts w:ascii="Century Gothic" w:hAnsi="Century Gothic"/>
          <w:sz w:val="22"/>
          <w:szCs w:val="22"/>
        </w:rPr>
        <w:t xml:space="preserve">roboty rozbiórkowe rynien, rur spustowych, obróbek blacharskich i demontaż instalacji odgromowej; </w:t>
      </w:r>
    </w:p>
    <w:p w:rsidR="007A18F4" w:rsidRPr="00A20798" w:rsidRDefault="007A18F4" w:rsidP="00A20798">
      <w:pPr>
        <w:pStyle w:val="Default"/>
        <w:numPr>
          <w:ilvl w:val="0"/>
          <w:numId w:val="9"/>
        </w:numPr>
        <w:jc w:val="both"/>
        <w:rPr>
          <w:rFonts w:ascii="Century Gothic" w:hAnsi="Century Gothic"/>
          <w:sz w:val="22"/>
          <w:szCs w:val="22"/>
        </w:rPr>
      </w:pPr>
      <w:r w:rsidRPr="00A20798">
        <w:rPr>
          <w:rFonts w:ascii="Century Gothic" w:hAnsi="Century Gothic"/>
          <w:sz w:val="22"/>
          <w:szCs w:val="22"/>
        </w:rPr>
        <w:t xml:space="preserve">demontaż starego pokrycia dachowego; </w:t>
      </w:r>
    </w:p>
    <w:p w:rsidR="007A18F4" w:rsidRPr="00A20798" w:rsidRDefault="007A18F4" w:rsidP="00A20798">
      <w:pPr>
        <w:pStyle w:val="Default"/>
        <w:numPr>
          <w:ilvl w:val="0"/>
          <w:numId w:val="9"/>
        </w:numPr>
        <w:jc w:val="both"/>
        <w:rPr>
          <w:rFonts w:ascii="Century Gothic" w:hAnsi="Century Gothic"/>
          <w:sz w:val="22"/>
          <w:szCs w:val="22"/>
        </w:rPr>
      </w:pPr>
      <w:r w:rsidRPr="00A20798">
        <w:rPr>
          <w:rFonts w:ascii="Century Gothic" w:hAnsi="Century Gothic"/>
          <w:sz w:val="22"/>
          <w:szCs w:val="22"/>
        </w:rPr>
        <w:t>wymiana</w:t>
      </w:r>
      <w:r w:rsidR="00F2781B" w:rsidRPr="00A20798">
        <w:rPr>
          <w:rFonts w:ascii="Century Gothic" w:hAnsi="Century Gothic"/>
          <w:sz w:val="22"/>
          <w:szCs w:val="22"/>
        </w:rPr>
        <w:t xml:space="preserve"> łat i kontr łat  oraz czyszczenie i impregnacja </w:t>
      </w:r>
      <w:r w:rsidRPr="00A20798">
        <w:rPr>
          <w:rFonts w:ascii="Century Gothic" w:hAnsi="Century Gothic"/>
          <w:sz w:val="22"/>
          <w:szCs w:val="22"/>
        </w:rPr>
        <w:t xml:space="preserve">konstrukcji dachowej; </w:t>
      </w:r>
    </w:p>
    <w:p w:rsidR="00F2781B" w:rsidRPr="00A20798" w:rsidRDefault="00F2781B" w:rsidP="00A20798">
      <w:pPr>
        <w:pStyle w:val="Default"/>
        <w:numPr>
          <w:ilvl w:val="0"/>
          <w:numId w:val="9"/>
        </w:numPr>
        <w:jc w:val="both"/>
        <w:rPr>
          <w:rFonts w:ascii="Century Gothic" w:hAnsi="Century Gothic"/>
          <w:sz w:val="22"/>
          <w:szCs w:val="22"/>
        </w:rPr>
      </w:pPr>
      <w:r w:rsidRPr="00A20798">
        <w:rPr>
          <w:rFonts w:ascii="Century Gothic" w:hAnsi="Century Gothic"/>
          <w:sz w:val="22"/>
          <w:szCs w:val="22"/>
        </w:rPr>
        <w:t xml:space="preserve">ułożenie na </w:t>
      </w:r>
      <w:proofErr w:type="spellStart"/>
      <w:r w:rsidRPr="00A20798">
        <w:rPr>
          <w:rFonts w:ascii="Century Gothic" w:hAnsi="Century Gothic"/>
          <w:sz w:val="22"/>
          <w:szCs w:val="22"/>
        </w:rPr>
        <w:t>krokwach</w:t>
      </w:r>
      <w:proofErr w:type="spellEnd"/>
      <w:r w:rsidRPr="00A20798">
        <w:rPr>
          <w:rFonts w:ascii="Century Gothic" w:hAnsi="Century Gothic"/>
          <w:sz w:val="22"/>
          <w:szCs w:val="22"/>
        </w:rPr>
        <w:t xml:space="preserve"> izolacji paro przepuszczalnej w formie membrany</w:t>
      </w:r>
    </w:p>
    <w:p w:rsidR="007A18F4" w:rsidRPr="00A20798" w:rsidRDefault="007A18F4" w:rsidP="00A20798">
      <w:pPr>
        <w:pStyle w:val="Default"/>
        <w:numPr>
          <w:ilvl w:val="0"/>
          <w:numId w:val="9"/>
        </w:numPr>
        <w:jc w:val="both"/>
        <w:rPr>
          <w:rFonts w:ascii="Century Gothic" w:hAnsi="Century Gothic"/>
          <w:sz w:val="22"/>
          <w:szCs w:val="22"/>
        </w:rPr>
      </w:pPr>
      <w:r w:rsidRPr="00A20798">
        <w:rPr>
          <w:rFonts w:ascii="Century Gothic" w:hAnsi="Century Gothic"/>
          <w:sz w:val="22"/>
          <w:szCs w:val="22"/>
        </w:rPr>
        <w:t>ułożenie nowego pokrycia dachowego z blach</w:t>
      </w:r>
      <w:r w:rsidR="008F7587">
        <w:rPr>
          <w:rFonts w:ascii="Century Gothic" w:hAnsi="Century Gothic"/>
          <w:sz w:val="22"/>
          <w:szCs w:val="22"/>
        </w:rPr>
        <w:t>y płaskiej na rąbek</w:t>
      </w:r>
      <w:r w:rsidRPr="00A20798">
        <w:rPr>
          <w:rFonts w:ascii="Century Gothic" w:hAnsi="Century Gothic"/>
          <w:sz w:val="22"/>
          <w:szCs w:val="22"/>
        </w:rPr>
        <w:t xml:space="preserve"> na łatach drewnianych; </w:t>
      </w:r>
    </w:p>
    <w:p w:rsidR="007A18F4" w:rsidRPr="00A20798" w:rsidRDefault="007A18F4" w:rsidP="00A20798">
      <w:pPr>
        <w:pStyle w:val="Default"/>
        <w:numPr>
          <w:ilvl w:val="0"/>
          <w:numId w:val="9"/>
        </w:numPr>
        <w:jc w:val="both"/>
        <w:rPr>
          <w:rFonts w:ascii="Century Gothic" w:hAnsi="Century Gothic"/>
          <w:sz w:val="22"/>
          <w:szCs w:val="22"/>
        </w:rPr>
      </w:pPr>
      <w:r w:rsidRPr="00A20798">
        <w:rPr>
          <w:rFonts w:ascii="Century Gothic" w:hAnsi="Century Gothic"/>
          <w:sz w:val="22"/>
          <w:szCs w:val="22"/>
        </w:rPr>
        <w:t xml:space="preserve">montaż rynien, rur spustowych i obróbek blacharskich; </w:t>
      </w:r>
    </w:p>
    <w:p w:rsidR="00A20798" w:rsidRDefault="007A18F4" w:rsidP="00A20798">
      <w:pPr>
        <w:pStyle w:val="Default"/>
        <w:numPr>
          <w:ilvl w:val="0"/>
          <w:numId w:val="9"/>
        </w:numPr>
        <w:jc w:val="both"/>
        <w:rPr>
          <w:rFonts w:ascii="Century Gothic" w:hAnsi="Century Gothic"/>
          <w:sz w:val="22"/>
          <w:szCs w:val="22"/>
        </w:rPr>
      </w:pPr>
      <w:r w:rsidRPr="00A20798">
        <w:rPr>
          <w:rFonts w:ascii="Century Gothic" w:hAnsi="Century Gothic"/>
          <w:sz w:val="22"/>
          <w:szCs w:val="22"/>
        </w:rPr>
        <w:t>wykonanie instalacji odgromowej z wykonaniem pomiarów;</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Do odbioru wykonawca dołączy aktualne atesty i aprobaty techniczne na wbudowane materiały oraz protokoły z pomiaru instalacji odgromowej wykonane przez osobę posiadającą odpowiednie uprawnienia. </w:t>
      </w:r>
    </w:p>
    <w:p w:rsidR="007A18F4" w:rsidRPr="00A20798" w:rsidRDefault="00F2781B" w:rsidP="00A20798">
      <w:pPr>
        <w:pStyle w:val="Default"/>
        <w:jc w:val="both"/>
        <w:rPr>
          <w:rFonts w:ascii="Century Gothic" w:hAnsi="Century Gothic"/>
          <w:b/>
          <w:sz w:val="22"/>
          <w:szCs w:val="22"/>
        </w:rPr>
      </w:pPr>
      <w:r w:rsidRPr="00A20798">
        <w:rPr>
          <w:rFonts w:ascii="Century Gothic" w:hAnsi="Century Gothic"/>
          <w:b/>
          <w:sz w:val="22"/>
          <w:szCs w:val="22"/>
        </w:rPr>
        <w:t>1.4. O</w:t>
      </w:r>
      <w:r w:rsidR="007A18F4" w:rsidRPr="00A20798">
        <w:rPr>
          <w:rFonts w:ascii="Century Gothic" w:hAnsi="Century Gothic"/>
          <w:b/>
          <w:sz w:val="22"/>
          <w:szCs w:val="22"/>
        </w:rPr>
        <w:t xml:space="preserve">pis robót do wykonania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Przewiduje się rozebranie wszystkich obróbek blacharskich dachu, demontaż rynien i rur spustowych</w:t>
      </w:r>
      <w:r w:rsidR="00F2781B" w:rsidRPr="00A20798">
        <w:rPr>
          <w:rFonts w:ascii="Century Gothic" w:hAnsi="Century Gothic"/>
          <w:sz w:val="22"/>
          <w:szCs w:val="22"/>
        </w:rPr>
        <w:t xml:space="preserve"> istniejących łat i </w:t>
      </w:r>
      <w:proofErr w:type="spellStart"/>
      <w:r w:rsidR="00F2781B" w:rsidRPr="00A20798">
        <w:rPr>
          <w:rFonts w:ascii="Century Gothic" w:hAnsi="Century Gothic"/>
          <w:sz w:val="22"/>
          <w:szCs w:val="22"/>
        </w:rPr>
        <w:t>kontrłat</w:t>
      </w:r>
      <w:proofErr w:type="spellEnd"/>
      <w:r w:rsidRPr="00A20798">
        <w:rPr>
          <w:rFonts w:ascii="Century Gothic" w:hAnsi="Century Gothic"/>
          <w:sz w:val="22"/>
          <w:szCs w:val="22"/>
        </w:rPr>
        <w:t xml:space="preserve">. Po rozebraniu wszystkich warstw oczyścić należy </w:t>
      </w:r>
      <w:r w:rsidR="00F2781B" w:rsidRPr="00A20798">
        <w:rPr>
          <w:rFonts w:ascii="Century Gothic" w:hAnsi="Century Gothic"/>
          <w:sz w:val="22"/>
          <w:szCs w:val="22"/>
        </w:rPr>
        <w:t>istniejącą konstrukcję więźby dachowej</w:t>
      </w:r>
      <w:r w:rsidR="008F7587">
        <w:rPr>
          <w:rFonts w:ascii="Century Gothic" w:hAnsi="Century Gothic"/>
          <w:sz w:val="22"/>
          <w:szCs w:val="22"/>
        </w:rPr>
        <w:t xml:space="preserve"> </w:t>
      </w:r>
      <w:r w:rsidRPr="00A20798">
        <w:rPr>
          <w:rFonts w:ascii="Century Gothic" w:hAnsi="Century Gothic"/>
          <w:sz w:val="22"/>
          <w:szCs w:val="22"/>
        </w:rPr>
        <w:t xml:space="preserve">deskowanie i ułożyć folię </w:t>
      </w:r>
      <w:proofErr w:type="spellStart"/>
      <w:r w:rsidRPr="00A20798">
        <w:rPr>
          <w:rFonts w:ascii="Century Gothic" w:hAnsi="Century Gothic"/>
          <w:sz w:val="22"/>
          <w:szCs w:val="22"/>
        </w:rPr>
        <w:t>paroprzepuszczalną</w:t>
      </w:r>
      <w:proofErr w:type="spellEnd"/>
      <w:r w:rsidRPr="00A20798">
        <w:rPr>
          <w:rFonts w:ascii="Century Gothic" w:hAnsi="Century Gothic"/>
          <w:sz w:val="22"/>
          <w:szCs w:val="22"/>
        </w:rPr>
        <w:t xml:space="preserve">. Na foli ułożyć </w:t>
      </w:r>
      <w:proofErr w:type="spellStart"/>
      <w:r w:rsidRPr="00A20798">
        <w:rPr>
          <w:rFonts w:ascii="Century Gothic" w:hAnsi="Century Gothic"/>
          <w:sz w:val="22"/>
          <w:szCs w:val="22"/>
        </w:rPr>
        <w:t>kontrłaty</w:t>
      </w:r>
      <w:proofErr w:type="spellEnd"/>
      <w:r w:rsidRPr="00A20798">
        <w:rPr>
          <w:rFonts w:ascii="Century Gothic" w:hAnsi="Century Gothic"/>
          <w:sz w:val="22"/>
          <w:szCs w:val="22"/>
        </w:rPr>
        <w:t xml:space="preserve"> drewniane 3x5cm Następnie przybić należy łaty poprzeczne 6x4cm i </w:t>
      </w:r>
      <w:r w:rsidR="008F7587">
        <w:rPr>
          <w:rFonts w:ascii="Century Gothic" w:hAnsi="Century Gothic"/>
          <w:sz w:val="22"/>
          <w:szCs w:val="22"/>
        </w:rPr>
        <w:t xml:space="preserve">ułożyć pokrycie z blachy płaskiej </w:t>
      </w:r>
      <w:r w:rsidR="00192B8A">
        <w:rPr>
          <w:rFonts w:ascii="Century Gothic" w:hAnsi="Century Gothic"/>
          <w:sz w:val="22"/>
          <w:szCs w:val="22"/>
        </w:rPr>
        <w:t xml:space="preserve">ocynkowanej </w:t>
      </w:r>
      <w:r w:rsidR="008F7587">
        <w:rPr>
          <w:rFonts w:ascii="Century Gothic" w:hAnsi="Century Gothic"/>
          <w:sz w:val="22"/>
          <w:szCs w:val="22"/>
        </w:rPr>
        <w:t>na rąbek</w:t>
      </w:r>
      <w:r w:rsidR="00192B8A">
        <w:rPr>
          <w:rFonts w:ascii="Century Gothic" w:hAnsi="Century Gothic"/>
          <w:sz w:val="22"/>
          <w:szCs w:val="22"/>
        </w:rPr>
        <w:t xml:space="preserve"> w kolorze </w:t>
      </w:r>
      <w:proofErr w:type="spellStart"/>
      <w:r w:rsidR="00192B8A">
        <w:rPr>
          <w:rFonts w:ascii="Century Gothic" w:hAnsi="Century Gothic"/>
          <w:sz w:val="22"/>
          <w:szCs w:val="22"/>
        </w:rPr>
        <w:t>ocynku</w:t>
      </w:r>
      <w:proofErr w:type="spellEnd"/>
      <w:r w:rsidR="00192B8A">
        <w:rPr>
          <w:rFonts w:ascii="Century Gothic" w:hAnsi="Century Gothic"/>
          <w:sz w:val="22"/>
          <w:szCs w:val="22"/>
        </w:rPr>
        <w:t xml:space="preserve"> </w:t>
      </w:r>
      <w:r w:rsidR="008F7587">
        <w:rPr>
          <w:rFonts w:ascii="Century Gothic" w:hAnsi="Century Gothic"/>
          <w:sz w:val="22"/>
          <w:szCs w:val="22"/>
        </w:rPr>
        <w:t xml:space="preserve">(typ blachy </w:t>
      </w:r>
      <w:r w:rsidR="00F2781B" w:rsidRPr="00A20798">
        <w:rPr>
          <w:rFonts w:ascii="Century Gothic" w:hAnsi="Century Gothic"/>
          <w:sz w:val="22"/>
          <w:szCs w:val="22"/>
        </w:rPr>
        <w:t xml:space="preserve"> należy ustalić przed zakupem z Zamawiającym)</w:t>
      </w:r>
      <w:r w:rsidRPr="00A20798">
        <w:rPr>
          <w:rFonts w:ascii="Century Gothic" w:hAnsi="Century Gothic"/>
          <w:sz w:val="22"/>
          <w:szCs w:val="22"/>
        </w:rPr>
        <w:t>. Materiały i elementy budowlane dostarczone przez wykonawcę na plac budowy, które nie uzyskają akceptacji przedstawiciela Zamawiającego, powinny być niezwłocznie usunięte z placu b</w:t>
      </w:r>
      <w:r w:rsidR="00F2781B" w:rsidRPr="00A20798">
        <w:rPr>
          <w:rFonts w:ascii="Century Gothic" w:hAnsi="Century Gothic"/>
          <w:sz w:val="22"/>
          <w:szCs w:val="22"/>
        </w:rPr>
        <w:t>udowy. Nie należy prowadzić robó</w:t>
      </w:r>
      <w:r w:rsidRPr="00A20798">
        <w:rPr>
          <w:rFonts w:ascii="Century Gothic" w:hAnsi="Century Gothic"/>
          <w:sz w:val="22"/>
          <w:szCs w:val="22"/>
        </w:rPr>
        <w:t xml:space="preserve">t w czasie opadów atmosferycznych. Wykonać nowe obróbki blacharskie dachu z blachy powlekanej, rynny </w:t>
      </w:r>
      <w:r w:rsidR="008F7587">
        <w:rPr>
          <w:rFonts w:ascii="Century Gothic" w:hAnsi="Century Gothic"/>
          <w:sz w:val="22"/>
          <w:szCs w:val="22"/>
        </w:rPr>
        <w:t>i rury spustowe – metalowe</w:t>
      </w:r>
      <w:r w:rsidRPr="00A20798">
        <w:rPr>
          <w:rFonts w:ascii="Century Gothic" w:hAnsi="Century Gothic"/>
          <w:sz w:val="22"/>
          <w:szCs w:val="22"/>
        </w:rPr>
        <w:t>. Kominy</w:t>
      </w:r>
      <w:r w:rsidR="00192B8A">
        <w:rPr>
          <w:rFonts w:ascii="Century Gothic" w:hAnsi="Century Gothic"/>
          <w:sz w:val="22"/>
          <w:szCs w:val="22"/>
        </w:rPr>
        <w:t xml:space="preserve"> zaślepione na poziomie poddasza odtworzyć, przemurować czapki istniejących  kominów oraz wykonać tynki na nich</w:t>
      </w:r>
      <w:r w:rsidRPr="00A20798">
        <w:rPr>
          <w:rFonts w:ascii="Century Gothic" w:hAnsi="Century Gothic"/>
          <w:sz w:val="22"/>
          <w:szCs w:val="22"/>
        </w:rPr>
        <w:t xml:space="preserve">. Pokrycie dachu i wszystkie obróbki wykonać z blachy powlekanej o grubości minimum 0,5mm. Drewno klasy C27, zaimpregnowane preparatem ogniochronnym (NRO) np. </w:t>
      </w:r>
      <w:proofErr w:type="spellStart"/>
      <w:r w:rsidRPr="00A20798">
        <w:rPr>
          <w:rFonts w:ascii="Century Gothic" w:hAnsi="Century Gothic"/>
          <w:sz w:val="22"/>
          <w:szCs w:val="22"/>
        </w:rPr>
        <w:t>Fobos</w:t>
      </w:r>
      <w:proofErr w:type="spellEnd"/>
      <w:r w:rsidRPr="00A20798">
        <w:rPr>
          <w:rFonts w:ascii="Century Gothic" w:hAnsi="Century Gothic"/>
          <w:sz w:val="22"/>
          <w:szCs w:val="22"/>
        </w:rPr>
        <w:t xml:space="preserve"> M4.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1.5. -Informacje o terenie budowy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Na terenie budowy znajdują się następujące media: </w:t>
      </w:r>
    </w:p>
    <w:p w:rsidR="007A18F4" w:rsidRPr="00192B8A" w:rsidRDefault="007A18F4" w:rsidP="00192B8A">
      <w:pPr>
        <w:pStyle w:val="Default"/>
        <w:numPr>
          <w:ilvl w:val="0"/>
          <w:numId w:val="10"/>
        </w:numPr>
        <w:jc w:val="both"/>
        <w:rPr>
          <w:rFonts w:ascii="Century Gothic" w:hAnsi="Century Gothic"/>
          <w:sz w:val="22"/>
          <w:szCs w:val="22"/>
        </w:rPr>
      </w:pPr>
      <w:r w:rsidRPr="00A20798">
        <w:rPr>
          <w:rFonts w:ascii="Century Gothic" w:hAnsi="Century Gothic"/>
          <w:sz w:val="22"/>
          <w:szCs w:val="22"/>
        </w:rPr>
        <w:t xml:space="preserve">instalacja </w:t>
      </w:r>
      <w:proofErr w:type="spellStart"/>
      <w:r w:rsidRPr="00A20798">
        <w:rPr>
          <w:rFonts w:ascii="Century Gothic" w:hAnsi="Century Gothic"/>
          <w:sz w:val="22"/>
          <w:szCs w:val="22"/>
        </w:rPr>
        <w:t>wod</w:t>
      </w:r>
      <w:proofErr w:type="spellEnd"/>
      <w:r w:rsidR="00192B8A">
        <w:rPr>
          <w:rFonts w:ascii="Century Gothic" w:hAnsi="Century Gothic"/>
          <w:sz w:val="22"/>
          <w:szCs w:val="22"/>
        </w:rPr>
        <w:t>. – kan.</w:t>
      </w:r>
    </w:p>
    <w:p w:rsidR="007A18F4" w:rsidRPr="00A20798" w:rsidRDefault="007A18F4" w:rsidP="00A20798">
      <w:pPr>
        <w:pStyle w:val="Default"/>
        <w:numPr>
          <w:ilvl w:val="0"/>
          <w:numId w:val="10"/>
        </w:numPr>
        <w:jc w:val="both"/>
        <w:rPr>
          <w:rFonts w:ascii="Century Gothic" w:hAnsi="Century Gothic"/>
          <w:sz w:val="22"/>
          <w:szCs w:val="22"/>
        </w:rPr>
      </w:pPr>
      <w:r w:rsidRPr="00A20798">
        <w:rPr>
          <w:rFonts w:ascii="Century Gothic" w:hAnsi="Century Gothic"/>
          <w:sz w:val="22"/>
          <w:szCs w:val="22"/>
        </w:rPr>
        <w:t xml:space="preserve">instalacja energii elektrycznej.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Zamawiający przekaże Wykonawcy teren do prowadzenia robót na zasadach i w terminie określonym w umowie o wykonanie robót, wskaże dostęp do wody, energii elektrycznej i </w:t>
      </w:r>
      <w:r w:rsidRPr="00A20798">
        <w:rPr>
          <w:rFonts w:ascii="Century Gothic" w:hAnsi="Century Gothic"/>
          <w:sz w:val="22"/>
          <w:szCs w:val="22"/>
        </w:rPr>
        <w:lastRenderedPageBreak/>
        <w:t xml:space="preserve">sposób odprowadzenia nieczystości oraz ustali zasady odpłatności za korzystanie ze źródeł energii i wody oraz kanalizacji.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1.6. Wyszczególnienie i opis prac towarzyszących i robót tymczasowych.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Wszystkie konieczne zabezpieczenia, wykonanie i ustawienia rynien do usunięcia gruzu z rozbiórek oraz wywóz tego gruzu, zabezpieczenie dachu przed deszczem, utrzymanie porządku na placu budowy i uprzątnięcie terenu po wykonanych robotach itp. -leży po stronie Wykonawcy. Po wykonaniu pokrycia z blachy</w:t>
      </w:r>
      <w:r w:rsidR="00192B8A">
        <w:rPr>
          <w:rFonts w:ascii="Century Gothic" w:hAnsi="Century Gothic"/>
          <w:sz w:val="22"/>
          <w:szCs w:val="22"/>
        </w:rPr>
        <w:t xml:space="preserve"> </w:t>
      </w:r>
      <w:proofErr w:type="spellStart"/>
      <w:r w:rsidR="00192B8A">
        <w:rPr>
          <w:rFonts w:ascii="Century Gothic" w:hAnsi="Century Gothic"/>
          <w:sz w:val="22"/>
          <w:szCs w:val="22"/>
        </w:rPr>
        <w:t>ocynkwoanej</w:t>
      </w:r>
      <w:proofErr w:type="spellEnd"/>
      <w:r w:rsidRPr="00A20798">
        <w:rPr>
          <w:rFonts w:ascii="Century Gothic" w:hAnsi="Century Gothic"/>
          <w:sz w:val="22"/>
          <w:szCs w:val="22"/>
        </w:rPr>
        <w:t xml:space="preserve">, rynien, rur spustowych i nowych obróbek blacharskich uzupełnić należy instalację piorunochronną dachu z podłączeniem do istniejących zwodów pionowych.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1.7. Informacje o terenie budowy zawierające wszystkie niezbędne dane istotne z punktu widzenia: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a) organizacja robót budowlanych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Przy wykonywaniu robót remontowych dachu konieczne jest wykonanie zabezpieczenia niższych kondygnacji przed opadami atmosferycznymi. </w:t>
      </w:r>
    </w:p>
    <w:p w:rsidR="007A18F4"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przewidywany cykl realizacji – zgodnie z umową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b) zabezpieczenie interesów osób trzecich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Wykonawca zobowiązany prowadzić roboty w sposób zapewniający bezpieczeństwo ludzi i mienia raz zawrzeć stosowne umowy ubezpieczające od odpowiedzialności cywilnej. Za szkody wyrządzone w mieniu publicznym jak również wobec osób trzecich w związku z prowadzonymi robotami ponosi całkowitą odpowiedzialność cywilno -prawną.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c) ochrona środowiska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Prowadzone roboty nie mogą mieć negatywnego wpływu na środowisko. Gruz z rozbiórek należy wywieźć, po wykonaniu robót teren wokół Świetlicy należy uporządkować.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d) warunki bezpieczeństwa pracy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Prace należy prowadzić zgodnie z ogólnymi i branżowymi przepisami BHP. Pracownicy dopuszczani do robót na dachu powinni posiadać ważne zaświadczenia dopuszczające do wykonywania prac na wysokościach oraz powinni odbyć szkolenie ogólne BHP i instruktaż stanowiskowy na stanowisku pracy. Przed przystąpieniem do poszczególnych typów robót należy zapoznać się z treściami zawartymi na opakowaniach i metryczkach poszczególnych wyrobów budowlanych. We wszystkich przypadkach, w których producent wyrobu zaleca stosowanie środków ochronny (okulary, rękawiczki, filtry do oddychania) należy bezwzględnie je stosować.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e) zaplecze dla potrzeb wykonawcy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Zamawiający udostępni wykonawcy pomieszczenie na potrzeby socjalne pracowników oraz na magazyn podręczny lub umożliwi ustawienie na terenie budowy kontenerowego zaplecza wykonawcy. Zamawiający zapewni pobór wody i energii elektrycznej na potrzeby technologiczne budowy oraz potrzeby socjalne pracowników wykonawcy.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f) warunki dotyczące organizacji ruchu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Wykonawca zobowiązany prowadzić roboty w sposób nie powodujący utrudnień w ruchu drogowym w obrębie budowy. Ciągi komunikacyjne w pobliżu budynku powinny być wolne od przeszkód spowodowanych prowadzonymi robotami lub składowanymi materiałami. </w:t>
      </w:r>
    </w:p>
    <w:p w:rsidR="007A18F4" w:rsidRPr="00A20798" w:rsidRDefault="007A18F4" w:rsidP="00A20798">
      <w:pPr>
        <w:pStyle w:val="Default"/>
        <w:pageBreakBefore/>
        <w:jc w:val="right"/>
        <w:rPr>
          <w:rFonts w:ascii="Century Gothic" w:hAnsi="Century Gothic"/>
          <w:b/>
          <w:sz w:val="22"/>
          <w:szCs w:val="22"/>
        </w:rPr>
      </w:pPr>
      <w:r w:rsidRPr="00A20798">
        <w:rPr>
          <w:rFonts w:ascii="Century Gothic" w:hAnsi="Century Gothic"/>
          <w:b/>
          <w:sz w:val="22"/>
          <w:szCs w:val="22"/>
        </w:rPr>
        <w:lastRenderedPageBreak/>
        <w:t xml:space="preserve">WYMIANA INSTALACJI ODGROMOWEJ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-OCHRONA ODGROMOWA, CPV 45312310-3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 WYMAGANIA OGÓLNE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1.1 Przedmiot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Przedmiotem ST są wymagania w zakresie wykonania i odbioru robót obejmujących wykonanie wymiany instalacji odgromowej ST jest dokumentem pomocniczym przy realizacji i odbiorze robót.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1.2. Zakres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Szczegółowy zakres według robót kosztorysowego Przedmiaru Robót. Wykonawca musi założyć, że zakres napraw może być większy niż w przedmiarze i takie ryzyko uwzględnić w swojej ofercie.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2. MATERIAŁY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Pręty stalowe ocynkowane fi 8, podpory, zaciski, mostki bocznikujące, śruby ocynkowane z nakrętkami i podkładkami, bednarka ocynkowana, wsporniki ścienne, wsporniki naciągowe.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3.WYKONANIE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Szczegółowy zakres robót wg Przedmiaru Robót – wymiana instalacji odgromowej musi być dokonana w taki sposób aby po wykonaniu remontu dachu była sprawna i zapewniała pełną ochronę odgromową, wymianie podlegają przewody odgromowe na dachu oraz zwody pionowe do połączeń pręt -płaskownik.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3. KONTROLA JAKOŚCI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Kontrola polegać będzie na sprawdzeniu jakości wykonania instalacji odgromowej i na podstawie przedstawionego pomiaru.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4. ODBIORY MATERIAŁÓW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Odbiór materiałów powinien obejmować sprawdzenie ich właściwości technicznych zgodnie z wymogami odpowiednich norm podmiotowych lub świadectw dopuszczenia do stosowania w budownictwie.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5. JEDNOSTKA OBMIARU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(m, </w:t>
      </w:r>
      <w:proofErr w:type="spellStart"/>
      <w:r w:rsidRPr="00A20798">
        <w:rPr>
          <w:rFonts w:ascii="Century Gothic" w:hAnsi="Century Gothic"/>
          <w:sz w:val="22"/>
          <w:szCs w:val="22"/>
        </w:rPr>
        <w:t>szt</w:t>
      </w:r>
      <w:proofErr w:type="spellEnd"/>
      <w:r w:rsidRPr="00A20798">
        <w:rPr>
          <w:rFonts w:ascii="Century Gothic" w:hAnsi="Century Gothic"/>
          <w:sz w:val="22"/>
          <w:szCs w:val="22"/>
        </w:rPr>
        <w:t xml:space="preserve">) wykonanej instalacji odgromowej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6. ODBIÓR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Roboty odbiera Inwestor na podstawie: </w:t>
      </w:r>
    </w:p>
    <w:p w:rsidR="007A18F4" w:rsidRDefault="007A18F4" w:rsidP="00A20798">
      <w:pPr>
        <w:pStyle w:val="Default"/>
        <w:numPr>
          <w:ilvl w:val="0"/>
          <w:numId w:val="11"/>
        </w:numPr>
        <w:jc w:val="both"/>
        <w:rPr>
          <w:rFonts w:ascii="Century Gothic" w:hAnsi="Century Gothic"/>
          <w:sz w:val="22"/>
          <w:szCs w:val="22"/>
        </w:rPr>
      </w:pPr>
      <w:r w:rsidRPr="00A20798">
        <w:rPr>
          <w:rFonts w:ascii="Century Gothic" w:hAnsi="Century Gothic"/>
          <w:sz w:val="22"/>
          <w:szCs w:val="22"/>
        </w:rPr>
        <w:t xml:space="preserve">dokumentacji kosztorysowej </w:t>
      </w:r>
    </w:p>
    <w:p w:rsidR="007A18F4" w:rsidRPr="00A20798" w:rsidRDefault="007A18F4" w:rsidP="00A20798">
      <w:pPr>
        <w:pStyle w:val="Default"/>
        <w:numPr>
          <w:ilvl w:val="0"/>
          <w:numId w:val="11"/>
        </w:numPr>
        <w:jc w:val="both"/>
        <w:rPr>
          <w:rFonts w:ascii="Century Gothic" w:hAnsi="Century Gothic"/>
          <w:sz w:val="22"/>
          <w:szCs w:val="22"/>
        </w:rPr>
      </w:pPr>
      <w:r w:rsidRPr="00A20798">
        <w:rPr>
          <w:rFonts w:ascii="Century Gothic" w:hAnsi="Century Gothic"/>
          <w:sz w:val="22"/>
          <w:szCs w:val="22"/>
        </w:rPr>
        <w:t xml:space="preserve">oględzin w naturze </w:t>
      </w:r>
    </w:p>
    <w:p w:rsidR="007A18F4" w:rsidRPr="00A20798" w:rsidRDefault="007A18F4" w:rsidP="00A20798">
      <w:pPr>
        <w:pStyle w:val="Default"/>
        <w:numPr>
          <w:ilvl w:val="0"/>
          <w:numId w:val="11"/>
        </w:numPr>
        <w:jc w:val="both"/>
        <w:rPr>
          <w:rFonts w:ascii="Century Gothic" w:hAnsi="Century Gothic"/>
          <w:sz w:val="22"/>
          <w:szCs w:val="22"/>
        </w:rPr>
      </w:pPr>
      <w:r w:rsidRPr="00A20798">
        <w:rPr>
          <w:rFonts w:ascii="Century Gothic" w:hAnsi="Century Gothic"/>
          <w:sz w:val="22"/>
          <w:szCs w:val="22"/>
        </w:rPr>
        <w:t xml:space="preserve">pomiaru instalacji </w:t>
      </w:r>
    </w:p>
    <w:p w:rsidR="00A20798" w:rsidRPr="00A20798" w:rsidRDefault="008F7587" w:rsidP="00A20798">
      <w:pPr>
        <w:pStyle w:val="Default"/>
        <w:pageBreakBefore/>
        <w:jc w:val="right"/>
        <w:rPr>
          <w:rFonts w:ascii="Century Gothic" w:hAnsi="Century Gothic"/>
          <w:b/>
          <w:sz w:val="22"/>
          <w:szCs w:val="22"/>
        </w:rPr>
      </w:pPr>
      <w:r>
        <w:rPr>
          <w:rFonts w:ascii="Century Gothic" w:hAnsi="Century Gothic"/>
          <w:b/>
          <w:sz w:val="22"/>
          <w:szCs w:val="22"/>
        </w:rPr>
        <w:lastRenderedPageBreak/>
        <w:t>WYKONANIE KONTR</w:t>
      </w:r>
      <w:r w:rsidR="007A18F4" w:rsidRPr="00A20798">
        <w:rPr>
          <w:rFonts w:ascii="Century Gothic" w:hAnsi="Century Gothic"/>
          <w:b/>
          <w:sz w:val="22"/>
          <w:szCs w:val="22"/>
        </w:rPr>
        <w:t xml:space="preserve">ŁAT DREWNIANYCH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I NAPRAWA KONSTRUKCJI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DREWNIANEJ DACHU. </w:t>
      </w:r>
    </w:p>
    <w:p w:rsidR="007A18F4" w:rsidRPr="00A20798" w:rsidRDefault="007A18F4" w:rsidP="00A20798">
      <w:pPr>
        <w:pStyle w:val="Default"/>
        <w:jc w:val="right"/>
        <w:rPr>
          <w:rFonts w:ascii="Century Gothic" w:hAnsi="Century Gothic"/>
          <w:b/>
          <w:sz w:val="22"/>
          <w:szCs w:val="22"/>
        </w:rPr>
      </w:pPr>
      <w:r w:rsidRPr="00A20798">
        <w:rPr>
          <w:rFonts w:ascii="Century Gothic" w:hAnsi="Century Gothic"/>
          <w:b/>
          <w:sz w:val="22"/>
          <w:szCs w:val="22"/>
        </w:rPr>
        <w:t xml:space="preserve">-WYKONANIE KONSTRUKCJI DACHOWYCH, CPV 45261100-5 </w:t>
      </w:r>
    </w:p>
    <w:p w:rsidR="007A18F4" w:rsidRPr="00A20798" w:rsidRDefault="007A18F4" w:rsidP="00A20798">
      <w:pPr>
        <w:pStyle w:val="Default"/>
        <w:jc w:val="right"/>
        <w:rPr>
          <w:rFonts w:ascii="Century Gothic" w:hAnsi="Century Gothic"/>
          <w:sz w:val="22"/>
          <w:szCs w:val="22"/>
        </w:rPr>
      </w:pPr>
      <w:r w:rsidRPr="00A20798">
        <w:rPr>
          <w:rFonts w:ascii="Century Gothic" w:hAnsi="Century Gothic"/>
          <w:b/>
          <w:sz w:val="22"/>
          <w:szCs w:val="22"/>
        </w:rPr>
        <w:t>-ROBOTY CIESIELSKIE, CPV 45422000-1</w:t>
      </w:r>
      <w:r w:rsidRPr="00A20798">
        <w:rPr>
          <w:rFonts w:ascii="Century Gothic" w:hAnsi="Century Gothic"/>
          <w:sz w:val="22"/>
          <w:szCs w:val="22"/>
        </w:rPr>
        <w:t xml:space="preserv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 WYMAGANIA OGÓLNE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1.1. Przedmiot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Przedmiotem są wymagania dotyczące montażu i odbioru łat drewnianych pod p</w:t>
      </w:r>
      <w:r w:rsidR="008F7587">
        <w:rPr>
          <w:rFonts w:ascii="Century Gothic" w:hAnsi="Century Gothic"/>
          <w:sz w:val="22"/>
          <w:szCs w:val="22"/>
        </w:rPr>
        <w:t>okrycie dachowe z blachy płaskiej</w:t>
      </w:r>
      <w:r w:rsidR="00192B8A">
        <w:rPr>
          <w:rFonts w:ascii="Century Gothic" w:hAnsi="Century Gothic"/>
          <w:sz w:val="22"/>
          <w:szCs w:val="22"/>
        </w:rPr>
        <w:t xml:space="preserve"> ocynkowanej </w:t>
      </w:r>
      <w:r w:rsidR="008F7587">
        <w:rPr>
          <w:rFonts w:ascii="Century Gothic" w:hAnsi="Century Gothic"/>
          <w:sz w:val="22"/>
          <w:szCs w:val="22"/>
        </w:rPr>
        <w:t xml:space="preserve"> na rąbek</w:t>
      </w:r>
      <w:r w:rsidR="00192B8A">
        <w:rPr>
          <w:rFonts w:ascii="Century Gothic" w:hAnsi="Century Gothic"/>
          <w:sz w:val="22"/>
          <w:szCs w:val="22"/>
        </w:rPr>
        <w:t xml:space="preserve"> podwójny okrągły</w:t>
      </w:r>
      <w:r w:rsidR="008F7587">
        <w:rPr>
          <w:rFonts w:ascii="Century Gothic" w:hAnsi="Century Gothic"/>
          <w:sz w:val="22"/>
          <w:szCs w:val="22"/>
        </w:rPr>
        <w:t xml:space="preserve"> oraz</w:t>
      </w:r>
      <w:r w:rsidRPr="00A20798">
        <w:rPr>
          <w:rFonts w:ascii="Century Gothic" w:hAnsi="Century Gothic"/>
          <w:sz w:val="22"/>
          <w:szCs w:val="22"/>
        </w:rPr>
        <w:t xml:space="preserve"> </w:t>
      </w:r>
      <w:r w:rsidR="008F7587">
        <w:rPr>
          <w:rFonts w:ascii="Century Gothic" w:hAnsi="Century Gothic"/>
          <w:sz w:val="22"/>
          <w:szCs w:val="22"/>
        </w:rPr>
        <w:t>zabezpieczenie</w:t>
      </w:r>
      <w:r w:rsidRPr="00A20798">
        <w:rPr>
          <w:rFonts w:ascii="Century Gothic" w:hAnsi="Century Gothic"/>
          <w:sz w:val="22"/>
          <w:szCs w:val="22"/>
        </w:rPr>
        <w:t xml:space="preserve"> preparatami ogniochronnymi p/grzybowymi. Specyfikacja Techniczna jest dokumentem pomocniczym przy realizacji i odbiorze robót.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1.2. Zakres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Zakres robót obejmuje szereg prac wyszczególnionych w załączniku jaki stanowi kosztorysowy przedmiar robót. W przypadku konieczności wykonania prac nieujętych w przedmiarze a niezbędnych do wykonania remontu, wykonawca musi ująć te roboty w swojej ofercie. Wykonawca musi też założyć, że zakres napraw może być większy niż w przedmiarze i takie ryzyko uwzględnić w swojej ofercie.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2. MATERIAŁY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Drewno na łaty drewniane powinno posiadać odpowiednie Aprobaty Techniczne. Łaty drewniane powinny być zabezpieczone preparatami ognioochronnymi i przeciw korozji biologicznej zabezpieczenia drewna. Całe deskowanie należy zabezpieczyć preparatami ogniochronnymi i przeciw korozji biologicznej.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3. WYKONANIE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Zamocować łaty drewniane pod montaż pokrycia dachowego z blachy </w:t>
      </w:r>
      <w:r w:rsidR="008F7587">
        <w:rPr>
          <w:rFonts w:ascii="Century Gothic" w:hAnsi="Century Gothic"/>
          <w:sz w:val="22"/>
          <w:szCs w:val="22"/>
        </w:rPr>
        <w:t>płaskiej na rąbek</w:t>
      </w:r>
      <w:r w:rsidRPr="00A20798">
        <w:rPr>
          <w:rFonts w:ascii="Century Gothic" w:hAnsi="Century Gothic"/>
          <w:sz w:val="22"/>
          <w:szCs w:val="22"/>
        </w:rPr>
        <w:t xml:space="preserve">. Rozmieszczenie łat drewnianych i mocowanie powinno być zgodnie z założeniami kalkulacyjnymi i wymaganiami technicznymi. Elementy łat stykające się z murem lub z betonem powinny być w miejscach styku odizolowane co najmniej jedną warstwą papy lub folii. Deski wykazujące oznaki zbutwienia lub porażenia przez owady należy wymienić na nowe tej samej grubości. Wykonawca musi założyć, że po odkryciu konstrukcji zakres naprawy konstrukcji dachowej może być większy niż w przedmiarze i takie ryzyko uwzględnić w swojej ofercie.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4. KONTROLA JAKOŚCI </w:t>
      </w:r>
    </w:p>
    <w:p w:rsidR="007A18F4"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4.1. Kontrola wykonania robót ciesielskich.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Sprawdzenie wykonania robót budowlanych stanowiących przedmiot niniejszej specyfikacji polega na kontrolowaniu zgodności ich wykonania z przedmiarem robót i wymaganiami określonymi w specyfikacji.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Kontrola jakości robót obejmuje następujące czynności: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a) kontrola łat drewnianych, deskowania i elementów konstrukcji dachu przed ich zamontowaniem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b) kontrola gotowej konstrukcji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5. JEDNOSTKA OBMIARU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m3 i m2) elementy drewniane. </w:t>
      </w:r>
    </w:p>
    <w:p w:rsidR="007A18F4" w:rsidRPr="00A20798" w:rsidRDefault="007A18F4" w:rsidP="00A20798">
      <w:pPr>
        <w:pStyle w:val="Default"/>
        <w:jc w:val="both"/>
        <w:rPr>
          <w:rFonts w:ascii="Century Gothic" w:hAnsi="Century Gothic"/>
          <w:b/>
          <w:sz w:val="22"/>
          <w:szCs w:val="22"/>
        </w:rPr>
      </w:pPr>
      <w:r w:rsidRPr="00A20798">
        <w:rPr>
          <w:rFonts w:ascii="Century Gothic" w:hAnsi="Century Gothic"/>
          <w:b/>
          <w:sz w:val="22"/>
          <w:szCs w:val="22"/>
        </w:rPr>
        <w:t xml:space="preserve">6. ODBIÓR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Odbioru dokonuje się na podstawie wizji lokalnej, kontroli z Specyfikacją Techniczną i przedmiarem robót. Roboty uznaje się za wykonane jeśli Inwestor nie wniesie uwag co do fachowości i prawidłowego wykonania robót. </w:t>
      </w:r>
    </w:p>
    <w:p w:rsidR="007A18F4" w:rsidRPr="003631DF" w:rsidRDefault="007A18F4" w:rsidP="003631DF">
      <w:pPr>
        <w:pStyle w:val="Default"/>
        <w:pageBreakBefore/>
        <w:jc w:val="right"/>
        <w:rPr>
          <w:rFonts w:ascii="Century Gothic" w:hAnsi="Century Gothic"/>
          <w:b/>
          <w:sz w:val="22"/>
          <w:szCs w:val="22"/>
        </w:rPr>
      </w:pPr>
      <w:r w:rsidRPr="003631DF">
        <w:rPr>
          <w:rFonts w:ascii="Century Gothic" w:hAnsi="Century Gothic"/>
          <w:b/>
          <w:sz w:val="22"/>
          <w:szCs w:val="22"/>
        </w:rPr>
        <w:lastRenderedPageBreak/>
        <w:t>POKRYCIE DACHÓW BLACH</w:t>
      </w:r>
      <w:r w:rsidR="00D90F47">
        <w:rPr>
          <w:rFonts w:ascii="Century Gothic" w:hAnsi="Century Gothic"/>
          <w:b/>
          <w:sz w:val="22"/>
          <w:szCs w:val="22"/>
        </w:rPr>
        <w:t>Ą PŁASKĄ NA RABEK</w:t>
      </w:r>
      <w:r w:rsidRPr="003631DF">
        <w:rPr>
          <w:rFonts w:ascii="Century Gothic" w:hAnsi="Century Gothic"/>
          <w:b/>
          <w:sz w:val="22"/>
          <w:szCs w:val="22"/>
        </w:rPr>
        <w:t xml:space="preserve"> </w:t>
      </w:r>
    </w:p>
    <w:p w:rsidR="007A18F4" w:rsidRPr="003631DF" w:rsidRDefault="007A18F4" w:rsidP="003631DF">
      <w:pPr>
        <w:pStyle w:val="Default"/>
        <w:jc w:val="right"/>
        <w:rPr>
          <w:rFonts w:ascii="Century Gothic" w:hAnsi="Century Gothic"/>
          <w:b/>
          <w:sz w:val="22"/>
          <w:szCs w:val="22"/>
        </w:rPr>
      </w:pPr>
      <w:r w:rsidRPr="003631DF">
        <w:rPr>
          <w:rFonts w:ascii="Century Gothic" w:hAnsi="Century Gothic"/>
          <w:b/>
          <w:sz w:val="22"/>
          <w:szCs w:val="22"/>
        </w:rPr>
        <w:t xml:space="preserve">-NAPRAWA DACHÓW, CPV 45261910-6 </w:t>
      </w:r>
    </w:p>
    <w:p w:rsidR="007A18F4" w:rsidRPr="003631DF" w:rsidRDefault="007A18F4" w:rsidP="003631DF">
      <w:pPr>
        <w:pStyle w:val="Default"/>
        <w:jc w:val="right"/>
        <w:rPr>
          <w:rFonts w:ascii="Century Gothic" w:hAnsi="Century Gothic"/>
          <w:b/>
          <w:sz w:val="22"/>
          <w:szCs w:val="22"/>
        </w:rPr>
      </w:pPr>
      <w:r w:rsidRPr="003631DF">
        <w:rPr>
          <w:rFonts w:ascii="Century Gothic" w:hAnsi="Century Gothic"/>
          <w:b/>
          <w:sz w:val="22"/>
          <w:szCs w:val="22"/>
        </w:rPr>
        <w:t xml:space="preserve">-KŁADZENIE DACHÓW METALOWYCH, CPV 45261213-0 </w:t>
      </w:r>
    </w:p>
    <w:p w:rsidR="007A18F4" w:rsidRPr="003631DF"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1. WYMAGANIA OGÓLNE </w:t>
      </w:r>
    </w:p>
    <w:p w:rsidR="007A18F4" w:rsidRPr="003631DF"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1.1. Przedmiot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Przedmiotem ST są wymagania w zakresie wykonania i odbioru robót obejmujących</w:t>
      </w:r>
      <w:r w:rsidR="00D90F47">
        <w:rPr>
          <w:rFonts w:ascii="Century Gothic" w:hAnsi="Century Gothic"/>
          <w:sz w:val="22"/>
          <w:szCs w:val="22"/>
        </w:rPr>
        <w:t xml:space="preserve"> wykonanie pokrycia dachu blachą płaską</w:t>
      </w:r>
      <w:r w:rsidR="00907721">
        <w:rPr>
          <w:rFonts w:ascii="Century Gothic" w:hAnsi="Century Gothic"/>
          <w:sz w:val="22"/>
          <w:szCs w:val="22"/>
        </w:rPr>
        <w:t xml:space="preserve"> ocynkowaną na rą</w:t>
      </w:r>
      <w:r w:rsidR="00D90F47">
        <w:rPr>
          <w:rFonts w:ascii="Century Gothic" w:hAnsi="Century Gothic"/>
          <w:sz w:val="22"/>
          <w:szCs w:val="22"/>
        </w:rPr>
        <w:t>bek</w:t>
      </w:r>
      <w:r w:rsidR="00907721">
        <w:rPr>
          <w:rFonts w:ascii="Century Gothic" w:hAnsi="Century Gothic"/>
          <w:sz w:val="22"/>
          <w:szCs w:val="22"/>
        </w:rPr>
        <w:t xml:space="preserve"> podwójny okrągły z zachowaniem istniejących podziałów dachowych i układu pokrycia dachowego</w:t>
      </w:r>
      <w:r w:rsidRPr="00A20798">
        <w:rPr>
          <w:rFonts w:ascii="Century Gothic" w:hAnsi="Century Gothic"/>
          <w:sz w:val="22"/>
          <w:szCs w:val="22"/>
        </w:rPr>
        <w:t xml:space="preserve">. ST jest dokumentem pomocniczym przy realizacji i odbiorze robót. </w:t>
      </w:r>
    </w:p>
    <w:p w:rsidR="007A18F4" w:rsidRPr="003631DF"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1.2. Zakres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Szczegółowy zakres robót według kosztorysowego Przedmiaru Robót. Wykonawca musi założyć, że zakres robót może być większy niż w przedmiarze i takie ryzyko uwzględnić w swojej ofercie. </w:t>
      </w:r>
    </w:p>
    <w:p w:rsidR="00D90F47" w:rsidRPr="00D90F47"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2. MATERAŁY </w:t>
      </w:r>
    </w:p>
    <w:p w:rsidR="007A18F4" w:rsidRPr="00A20798" w:rsidRDefault="00D90F47" w:rsidP="00A20798">
      <w:pPr>
        <w:pStyle w:val="Default"/>
        <w:jc w:val="both"/>
        <w:rPr>
          <w:rFonts w:ascii="Century Gothic" w:hAnsi="Century Gothic"/>
          <w:sz w:val="22"/>
          <w:szCs w:val="22"/>
        </w:rPr>
      </w:pPr>
      <w:r w:rsidRPr="00D90F47">
        <w:rPr>
          <w:rFonts w:ascii="Century Gothic" w:hAnsi="Century Gothic"/>
          <w:sz w:val="22"/>
          <w:szCs w:val="22"/>
        </w:rPr>
        <w:t>Blacha płaska</w:t>
      </w:r>
      <w:r w:rsidR="00907721">
        <w:rPr>
          <w:rFonts w:ascii="Century Gothic" w:hAnsi="Century Gothic"/>
          <w:sz w:val="22"/>
          <w:szCs w:val="22"/>
        </w:rPr>
        <w:t xml:space="preserve"> ocynkowana</w:t>
      </w:r>
      <w:r w:rsidRPr="00D90F47">
        <w:rPr>
          <w:rFonts w:ascii="Century Gothic" w:hAnsi="Century Gothic"/>
          <w:sz w:val="22"/>
          <w:szCs w:val="22"/>
        </w:rPr>
        <w:t xml:space="preserve"> o wysokości rąbka 32mmi szerokości efektywnej 475mm, </w:t>
      </w:r>
      <w:r w:rsidR="00851593">
        <w:rPr>
          <w:rFonts w:ascii="Century Gothic" w:hAnsi="Century Gothic"/>
          <w:sz w:val="22"/>
          <w:szCs w:val="22"/>
        </w:rPr>
        <w:t xml:space="preserve">w kolorze </w:t>
      </w:r>
      <w:proofErr w:type="spellStart"/>
      <w:r w:rsidR="00851593">
        <w:rPr>
          <w:rFonts w:ascii="Century Gothic" w:hAnsi="Century Gothic"/>
          <w:sz w:val="22"/>
          <w:szCs w:val="22"/>
        </w:rPr>
        <w:t>ocynku</w:t>
      </w:r>
      <w:proofErr w:type="spellEnd"/>
      <w:r w:rsidR="00851593">
        <w:rPr>
          <w:rFonts w:ascii="Century Gothic" w:hAnsi="Century Gothic"/>
          <w:sz w:val="22"/>
          <w:szCs w:val="22"/>
        </w:rPr>
        <w:t xml:space="preserve"> </w:t>
      </w:r>
      <w:r>
        <w:rPr>
          <w:rFonts w:ascii="Century Gothic" w:hAnsi="Century Gothic"/>
          <w:sz w:val="22"/>
          <w:szCs w:val="22"/>
        </w:rPr>
        <w:t>o długości gwaran</w:t>
      </w:r>
      <w:r w:rsidR="00A20798" w:rsidRPr="00A20798">
        <w:rPr>
          <w:rFonts w:ascii="Century Gothic" w:hAnsi="Century Gothic"/>
          <w:sz w:val="22"/>
          <w:szCs w:val="22"/>
        </w:rPr>
        <w:t>cji min. 30 lat</w:t>
      </w:r>
      <w:r w:rsidR="007A18F4" w:rsidRPr="00A20798">
        <w:rPr>
          <w:rFonts w:ascii="Century Gothic" w:hAnsi="Century Gothic"/>
          <w:sz w:val="22"/>
          <w:szCs w:val="22"/>
        </w:rPr>
        <w:t xml:space="preserve">. </w:t>
      </w:r>
      <w:r w:rsidR="00A20798" w:rsidRPr="00A20798">
        <w:rPr>
          <w:rFonts w:ascii="Century Gothic" w:hAnsi="Century Gothic"/>
          <w:sz w:val="22"/>
          <w:szCs w:val="22"/>
        </w:rPr>
        <w:t xml:space="preserve"> Model </w:t>
      </w:r>
      <w:r>
        <w:rPr>
          <w:rFonts w:ascii="Century Gothic" w:hAnsi="Century Gothic"/>
          <w:sz w:val="22"/>
          <w:szCs w:val="22"/>
        </w:rPr>
        <w:t>blachy</w:t>
      </w:r>
      <w:r w:rsidR="00A20798" w:rsidRPr="00A20798">
        <w:rPr>
          <w:rFonts w:ascii="Century Gothic" w:hAnsi="Century Gothic"/>
          <w:sz w:val="22"/>
          <w:szCs w:val="22"/>
        </w:rPr>
        <w:t xml:space="preserve"> należy przed wyborem ustalić z Zamawiającym.</w:t>
      </w:r>
      <w:r>
        <w:rPr>
          <w:rFonts w:ascii="Century Gothic" w:hAnsi="Century Gothic"/>
          <w:sz w:val="22"/>
          <w:szCs w:val="22"/>
        </w:rPr>
        <w:t xml:space="preserve"> </w:t>
      </w:r>
      <w:r w:rsidR="007A18F4" w:rsidRPr="00A20798">
        <w:rPr>
          <w:rFonts w:ascii="Century Gothic" w:hAnsi="Century Gothic"/>
          <w:sz w:val="22"/>
          <w:szCs w:val="22"/>
        </w:rPr>
        <w:t xml:space="preserve">Membrana dachowa przymocowana kontr łatami do krokwi. </w:t>
      </w:r>
    </w:p>
    <w:p w:rsidR="007A18F4"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3. WYKONANIE ROBÓT </w:t>
      </w:r>
    </w:p>
    <w:p w:rsidR="00C3522B" w:rsidRDefault="00C3522B" w:rsidP="00C3522B">
      <w:pPr>
        <w:spacing w:after="0"/>
        <w:jc w:val="both"/>
        <w:rPr>
          <w:rFonts w:ascii="Century Gothic" w:hAnsi="Century Gothic" w:cs="Calibri"/>
          <w:color w:val="000000"/>
        </w:rPr>
      </w:pPr>
      <w:r w:rsidRPr="00C3522B">
        <w:rPr>
          <w:rFonts w:ascii="Century Gothic" w:hAnsi="Century Gothic" w:cs="Calibri"/>
          <w:color w:val="000000"/>
        </w:rPr>
        <w:t>Krycie połaci dachowej blachą płaską stalową ocynkowaną należy rozpocząć od zamocowania pasa usztywniającego i pasa okapowego.</w:t>
      </w:r>
      <w:r>
        <w:rPr>
          <w:rFonts w:ascii="Century Gothic" w:hAnsi="Century Gothic" w:cs="Calibri"/>
          <w:color w:val="000000"/>
        </w:rPr>
        <w:t xml:space="preserve"> </w:t>
      </w:r>
      <w:r w:rsidRPr="00C3522B">
        <w:rPr>
          <w:rFonts w:ascii="Century Gothic" w:hAnsi="Century Gothic" w:cs="Calibri"/>
          <w:color w:val="000000"/>
        </w:rPr>
        <w:t>Pas usztywniający powinien być wykonany z blachy ocynkowanej przeznaczonej do krycia połaci (od 0,5mm do 0,6mm) lub grubszej (do 0,8mm) i przybity do deskowania gwoździami ocynkowanymi w dwóch rzędach mijankowo.</w:t>
      </w:r>
      <w:r>
        <w:rPr>
          <w:rFonts w:ascii="Century Gothic" w:hAnsi="Century Gothic" w:cs="Calibri"/>
          <w:color w:val="000000"/>
        </w:rPr>
        <w:t xml:space="preserve"> </w:t>
      </w:r>
      <w:r w:rsidRPr="00C3522B">
        <w:rPr>
          <w:rFonts w:ascii="Century Gothic" w:hAnsi="Century Gothic" w:cs="Calibri"/>
          <w:color w:val="000000"/>
        </w:rPr>
        <w:tab/>
        <w:t>Pas okapowy należy wykonać z blachy przeznaczonej do krycia połaci dachowych, łączonej w zależności od spadku na rąbki leżące pojedyncze lub podwójne i mocując go do deskowania żabkami oraz gwoździami ocynkowanymi. Połączenia na rąbki dotyczą połączeń równoległych i prostopadłych do okapu.</w:t>
      </w:r>
      <w:r>
        <w:rPr>
          <w:rFonts w:ascii="Century Gothic" w:hAnsi="Century Gothic" w:cs="Calibri"/>
          <w:color w:val="000000"/>
        </w:rPr>
        <w:t xml:space="preserve"> </w:t>
      </w:r>
      <w:r w:rsidRPr="00C3522B">
        <w:rPr>
          <w:rFonts w:ascii="Century Gothic" w:hAnsi="Century Gothic" w:cs="Calibri"/>
          <w:color w:val="000000"/>
        </w:rPr>
        <w:t>Na połaciach dachowych arkusze blach powinny być układane krótszymi bokami równolegle do okapu. Jeżeli górny brzeg arkuszu wypada nad szczeliną w deskowaniu, to powinien być ścięty równo z górnym brzegiem deski i ponownie zagięty.</w:t>
      </w:r>
      <w:r>
        <w:rPr>
          <w:rFonts w:ascii="Century Gothic" w:hAnsi="Century Gothic" w:cs="Calibri"/>
          <w:color w:val="000000"/>
        </w:rPr>
        <w:t xml:space="preserve"> </w:t>
      </w:r>
      <w:r w:rsidRPr="00C3522B">
        <w:rPr>
          <w:rFonts w:ascii="Century Gothic" w:hAnsi="Century Gothic" w:cs="Calibri"/>
          <w:color w:val="000000"/>
        </w:rPr>
        <w:t xml:space="preserve">Sąsiadujące ze sobą arkusze blachy pokrycia powinny być przesunięte względem siebie co najmniej o </w:t>
      </w:r>
      <w:smartTag w:uri="urn:schemas-microsoft-com:office:smarttags" w:element="metricconverter">
        <w:smartTagPr>
          <w:attr w:name="ProductID" w:val="10 cm"/>
        </w:smartTagPr>
        <w:r w:rsidRPr="00C3522B">
          <w:rPr>
            <w:rFonts w:ascii="Century Gothic" w:hAnsi="Century Gothic" w:cs="Calibri"/>
            <w:color w:val="000000"/>
          </w:rPr>
          <w:t xml:space="preserve">10 </w:t>
        </w:r>
        <w:proofErr w:type="spellStart"/>
        <w:r w:rsidRPr="00C3522B">
          <w:rPr>
            <w:rFonts w:ascii="Century Gothic" w:hAnsi="Century Gothic" w:cs="Calibri"/>
            <w:color w:val="000000"/>
          </w:rPr>
          <w:t>cm</w:t>
        </w:r>
      </w:smartTag>
      <w:proofErr w:type="spellEnd"/>
      <w:r w:rsidRPr="00C3522B">
        <w:rPr>
          <w:rFonts w:ascii="Century Gothic" w:hAnsi="Century Gothic" w:cs="Calibri"/>
          <w:color w:val="000000"/>
        </w:rPr>
        <w:t>.</w:t>
      </w:r>
    </w:p>
    <w:p w:rsidR="00C3522B" w:rsidRPr="00C3522B" w:rsidRDefault="00C3522B" w:rsidP="00C3522B">
      <w:pPr>
        <w:spacing w:after="0"/>
        <w:jc w:val="both"/>
        <w:rPr>
          <w:rFonts w:ascii="Century Gothic" w:hAnsi="Century Gothic" w:cs="Calibri"/>
          <w:color w:val="000000"/>
        </w:rPr>
      </w:pPr>
      <w:r w:rsidRPr="00C3522B">
        <w:rPr>
          <w:rFonts w:ascii="Century Gothic" w:hAnsi="Century Gothic" w:cs="Calibri"/>
          <w:color w:val="000000"/>
        </w:rPr>
        <w:t>Arkusze blach powinny być łączone:</w:t>
      </w:r>
    </w:p>
    <w:p w:rsidR="00C3522B" w:rsidRPr="00C3522B" w:rsidRDefault="00C3522B" w:rsidP="00C3522B">
      <w:pPr>
        <w:pStyle w:val="Akapitzlist"/>
        <w:numPr>
          <w:ilvl w:val="0"/>
          <w:numId w:val="14"/>
        </w:numPr>
        <w:suppressAutoHyphens/>
        <w:ind w:left="142" w:hanging="142"/>
        <w:jc w:val="both"/>
        <w:rPr>
          <w:rFonts w:ascii="Century Gothic" w:hAnsi="Century Gothic" w:cs="Calibri"/>
          <w:sz w:val="22"/>
          <w:szCs w:val="22"/>
        </w:rPr>
      </w:pPr>
      <w:r w:rsidRPr="00C3522B">
        <w:rPr>
          <w:rFonts w:ascii="Century Gothic" w:hAnsi="Century Gothic" w:cs="Calibri"/>
          <w:sz w:val="22"/>
          <w:szCs w:val="22"/>
        </w:rPr>
        <w:t>w złączach prostopadłych do okapu - na rąbki podwójne</w:t>
      </w:r>
      <w:r w:rsidR="00851593">
        <w:rPr>
          <w:rFonts w:ascii="Century Gothic" w:hAnsi="Century Gothic" w:cs="Calibri"/>
          <w:sz w:val="22"/>
          <w:szCs w:val="22"/>
        </w:rPr>
        <w:t xml:space="preserve"> </w:t>
      </w:r>
      <w:proofErr w:type="spellStart"/>
      <w:r w:rsidR="00851593">
        <w:rPr>
          <w:rFonts w:ascii="Century Gothic" w:hAnsi="Century Gothic" w:cs="Calibri"/>
          <w:sz w:val="22"/>
          <w:szCs w:val="22"/>
        </w:rPr>
        <w:t>okrąłe</w:t>
      </w:r>
      <w:proofErr w:type="spellEnd"/>
      <w:r w:rsidRPr="00C3522B">
        <w:rPr>
          <w:rFonts w:ascii="Century Gothic" w:hAnsi="Century Gothic" w:cs="Calibri"/>
          <w:sz w:val="22"/>
          <w:szCs w:val="22"/>
        </w:rPr>
        <w:t xml:space="preserve"> o wysokości od 25mm do 45mm,</w:t>
      </w:r>
    </w:p>
    <w:p w:rsidR="00C3522B" w:rsidRPr="00C3522B" w:rsidRDefault="00C3522B" w:rsidP="00C3522B">
      <w:pPr>
        <w:pStyle w:val="Akapitzlist"/>
        <w:numPr>
          <w:ilvl w:val="0"/>
          <w:numId w:val="14"/>
        </w:numPr>
        <w:suppressAutoHyphens/>
        <w:ind w:left="142" w:hanging="142"/>
        <w:jc w:val="both"/>
        <w:rPr>
          <w:rFonts w:ascii="Century Gothic" w:hAnsi="Century Gothic" w:cs="Calibri"/>
          <w:sz w:val="22"/>
          <w:szCs w:val="22"/>
        </w:rPr>
      </w:pPr>
      <w:r w:rsidRPr="00C3522B">
        <w:rPr>
          <w:rFonts w:ascii="Century Gothic" w:hAnsi="Century Gothic" w:cs="Calibri"/>
          <w:sz w:val="22"/>
          <w:szCs w:val="22"/>
        </w:rPr>
        <w:t>w złączach równoległych do okapu — na rąbki leżące pojedyncze przy pochyleniu połaci powyżej 20°, lub na rąbki leżące podwójne, przy pochyleniu połaci mniejszym niż 20°,</w:t>
      </w:r>
    </w:p>
    <w:p w:rsidR="00C3522B" w:rsidRPr="00C3522B" w:rsidRDefault="00C3522B" w:rsidP="00C3522B">
      <w:pPr>
        <w:pStyle w:val="Akapitzlist"/>
        <w:numPr>
          <w:ilvl w:val="0"/>
          <w:numId w:val="14"/>
        </w:numPr>
        <w:suppressAutoHyphens/>
        <w:ind w:left="142" w:hanging="142"/>
        <w:jc w:val="both"/>
        <w:rPr>
          <w:rFonts w:ascii="Century Gothic" w:hAnsi="Century Gothic" w:cs="Calibri"/>
          <w:sz w:val="22"/>
          <w:szCs w:val="22"/>
        </w:rPr>
      </w:pPr>
      <w:r w:rsidRPr="00C3522B">
        <w:rPr>
          <w:rFonts w:ascii="Century Gothic" w:hAnsi="Century Gothic" w:cs="Calibri"/>
          <w:sz w:val="22"/>
          <w:szCs w:val="22"/>
        </w:rPr>
        <w:t>w kalenicy i w narożach — na podwójne rąbki stojące o wysokości od 25mm do 45mm.</w:t>
      </w:r>
    </w:p>
    <w:p w:rsidR="00C3522B" w:rsidRPr="00C3522B" w:rsidRDefault="00C3522B" w:rsidP="00C3522B">
      <w:pPr>
        <w:spacing w:after="0"/>
        <w:jc w:val="both"/>
        <w:rPr>
          <w:rFonts w:ascii="Century Gothic" w:hAnsi="Century Gothic" w:cs="Calibri"/>
          <w:color w:val="000000"/>
        </w:rPr>
      </w:pPr>
      <w:r w:rsidRPr="00C3522B">
        <w:rPr>
          <w:rFonts w:ascii="Century Gothic" w:hAnsi="Century Gothic" w:cs="Calibri"/>
          <w:color w:val="000000"/>
        </w:rPr>
        <w:t>Arkusze blach powinny być mocowane do podkładu za pomocą łapek i żabek. Rozstaw łapek w rąbkach stojących nie powinien przekraczać 50cm i 20cm od końca arkusza. W rąbkach leżących rozstaw żabek powinien wynosić nie więcej niż 45cm.</w:t>
      </w:r>
      <w:r>
        <w:rPr>
          <w:rFonts w:ascii="Century Gothic" w:hAnsi="Century Gothic" w:cs="Calibri"/>
          <w:color w:val="000000"/>
        </w:rPr>
        <w:t xml:space="preserve"> </w:t>
      </w:r>
      <w:r w:rsidRPr="00C3522B">
        <w:rPr>
          <w:rFonts w:ascii="Century Gothic" w:hAnsi="Century Gothic" w:cs="Calibri"/>
          <w:color w:val="000000"/>
        </w:rPr>
        <w:t>Rąbki leżące sąsiednich pasów powinny być przesunięte w</w:t>
      </w:r>
      <w:r>
        <w:rPr>
          <w:rFonts w:ascii="Century Gothic" w:hAnsi="Century Gothic" w:cs="Calibri"/>
          <w:color w:val="000000"/>
        </w:rPr>
        <w:t>zględem siebie co najmniej o 10</w:t>
      </w:r>
      <w:r w:rsidRPr="00C3522B">
        <w:rPr>
          <w:rFonts w:ascii="Century Gothic" w:hAnsi="Century Gothic" w:cs="Calibri"/>
          <w:color w:val="000000"/>
        </w:rPr>
        <w:t xml:space="preserve">cm. Rąbki stojące obu połaci powinny być przesunięte względem siebie o 1/2 arkusza. Z obu stron kalenicy rąbki stojące powinny być zagięte i położone na długości około </w:t>
      </w:r>
      <w:smartTag w:uri="urn:schemas-microsoft-com:office:smarttags" w:element="metricconverter">
        <w:smartTagPr>
          <w:attr w:name="ProductID" w:val="10 cm"/>
        </w:smartTagPr>
        <w:r w:rsidRPr="00C3522B">
          <w:rPr>
            <w:rFonts w:ascii="Century Gothic" w:hAnsi="Century Gothic" w:cs="Calibri"/>
            <w:color w:val="000000"/>
          </w:rPr>
          <w:t>10 cm</w:t>
        </w:r>
      </w:smartTag>
      <w:r w:rsidRPr="00C3522B">
        <w:rPr>
          <w:rFonts w:ascii="Century Gothic" w:hAnsi="Century Gothic" w:cs="Calibri"/>
          <w:color w:val="000000"/>
        </w:rPr>
        <w:t>, a blachy obu połaci połączone wzdłuż kalenicy na rąbek stojący.</w:t>
      </w:r>
      <w:r w:rsidRPr="00C3522B">
        <w:rPr>
          <w:rFonts w:ascii="Century Gothic" w:hAnsi="Century Gothic" w:cs="Calibri"/>
          <w:color w:val="000000"/>
        </w:rPr>
        <w:tab/>
        <w:t>Zlewnie odwadniające należy wykonywać z jednoczesnym kryciem połaci pasem blachy wzdłuż zlewni. Arkusze blachy należy łączyć z pasem zlewni na podwójny rąbek leżący.</w:t>
      </w:r>
    </w:p>
    <w:p w:rsidR="007A18F4" w:rsidRPr="00A20798" w:rsidRDefault="007A18F4" w:rsidP="003631DF">
      <w:pPr>
        <w:pStyle w:val="Default"/>
        <w:numPr>
          <w:ilvl w:val="0"/>
          <w:numId w:val="12"/>
        </w:numPr>
        <w:jc w:val="both"/>
        <w:rPr>
          <w:rFonts w:ascii="Century Gothic" w:hAnsi="Century Gothic"/>
          <w:sz w:val="22"/>
          <w:szCs w:val="22"/>
        </w:rPr>
      </w:pPr>
      <w:r w:rsidRPr="00A20798">
        <w:rPr>
          <w:rFonts w:ascii="Century Gothic" w:hAnsi="Century Gothic"/>
          <w:sz w:val="22"/>
          <w:szCs w:val="22"/>
        </w:rPr>
        <w:t xml:space="preserve">Zasady cięcia blachy: </w:t>
      </w:r>
    </w:p>
    <w:p w:rsidR="007A18F4" w:rsidRDefault="007A18F4" w:rsidP="003631DF">
      <w:pPr>
        <w:pStyle w:val="Default"/>
        <w:numPr>
          <w:ilvl w:val="0"/>
          <w:numId w:val="12"/>
        </w:numPr>
        <w:jc w:val="both"/>
        <w:rPr>
          <w:rFonts w:ascii="Century Gothic" w:hAnsi="Century Gothic"/>
          <w:sz w:val="22"/>
          <w:szCs w:val="22"/>
        </w:rPr>
      </w:pPr>
      <w:r w:rsidRPr="00A20798">
        <w:rPr>
          <w:rFonts w:ascii="Century Gothic" w:hAnsi="Century Gothic"/>
          <w:sz w:val="22"/>
          <w:szCs w:val="22"/>
        </w:rPr>
        <w:t xml:space="preserve">UWAGA! Używanie szlifierki kątowej do cięcia arkuszy blach powlekanych jest bezwzględnie zabronione, gdyż silne nagrzewanie się blachy w miejscu cięcia powoduje nadpalenie się ochronnej warstwy cynku, bez której wystawiona jest na niekorzystne działanie warunków zewnętrznych. Ponadto snopy iskier i stopniowe cząstki stali uszkadzają powłokę i ochronną warstwę cynku również </w:t>
      </w:r>
    </w:p>
    <w:p w:rsidR="007A18F4" w:rsidRPr="00A20798" w:rsidRDefault="007A18F4" w:rsidP="003631DF">
      <w:pPr>
        <w:pStyle w:val="Default"/>
        <w:ind w:left="720"/>
        <w:jc w:val="both"/>
        <w:rPr>
          <w:rFonts w:ascii="Century Gothic" w:hAnsi="Century Gothic"/>
          <w:sz w:val="22"/>
          <w:szCs w:val="22"/>
        </w:rPr>
      </w:pPr>
      <w:r w:rsidRPr="00A20798">
        <w:rPr>
          <w:rFonts w:ascii="Century Gothic" w:hAnsi="Century Gothic"/>
          <w:sz w:val="22"/>
          <w:szCs w:val="22"/>
        </w:rPr>
        <w:lastRenderedPageBreak/>
        <w:t>w innych miejscach na powierzchni arkusza blachy. Cięcie blachy dopuszczalne jest jedynie za pomocą nożyc ręcznych lub elektrycznych do cięcia blachy. Izolację należ</w:t>
      </w:r>
      <w:r w:rsidR="00C3522B">
        <w:rPr>
          <w:rFonts w:ascii="Century Gothic" w:hAnsi="Century Gothic"/>
          <w:sz w:val="22"/>
          <w:szCs w:val="22"/>
        </w:rPr>
        <w:t xml:space="preserve">y ułożyć przed mocowaniem </w:t>
      </w:r>
      <w:proofErr w:type="spellStart"/>
      <w:r w:rsidR="00C3522B">
        <w:rPr>
          <w:rFonts w:ascii="Century Gothic" w:hAnsi="Century Gothic"/>
          <w:sz w:val="22"/>
          <w:szCs w:val="22"/>
        </w:rPr>
        <w:t>kontr</w:t>
      </w:r>
      <w:r w:rsidRPr="00A20798">
        <w:rPr>
          <w:rFonts w:ascii="Century Gothic" w:hAnsi="Century Gothic"/>
          <w:sz w:val="22"/>
          <w:szCs w:val="22"/>
        </w:rPr>
        <w:t>łat</w:t>
      </w:r>
      <w:proofErr w:type="spellEnd"/>
      <w:r w:rsidRPr="00A20798">
        <w:rPr>
          <w:rFonts w:ascii="Century Gothic" w:hAnsi="Century Gothic"/>
          <w:sz w:val="22"/>
          <w:szCs w:val="22"/>
        </w:rPr>
        <w:t xml:space="preserve"> drewnianych. </w:t>
      </w:r>
    </w:p>
    <w:p w:rsidR="007A18F4" w:rsidRPr="003631DF"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4. KONTROLA JAKOŚCI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Kontrola polegać będzie na sprawdzeniu jakości wykonania robót. </w:t>
      </w:r>
    </w:p>
    <w:p w:rsidR="007A18F4" w:rsidRPr="003631DF"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4.1. Odbiory materiałów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Odbiór materiałów powinien obejmować sprawdzenie ich właściwości technicznych zgodnie z wymogami odpowiednich norm podmiotowych lub świadectw dopuszczających do obrotu i powszechnego stosowania w budownictwie. </w:t>
      </w:r>
    </w:p>
    <w:p w:rsidR="007A18F4" w:rsidRPr="003631DF"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5. JEDNOSTKA OBMIARU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(m2) pokrycie blachą powlekaną </w:t>
      </w:r>
    </w:p>
    <w:p w:rsidR="007A18F4" w:rsidRPr="003631DF"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6. ODBIÓR ROBÓT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Odbioru dokonuje się na podstawie wizji lokalnej, kontroli z Specyfikacją Techniczną i przedmiarem robót. Roboty uznaje się za wykonane jeśli Inwestor nie wniesie uwag co do fachowości i prawidłowego wykonania robót. </w:t>
      </w:r>
    </w:p>
    <w:p w:rsidR="007A18F4" w:rsidRPr="003631DF" w:rsidRDefault="007A18F4" w:rsidP="00A20798">
      <w:pPr>
        <w:pStyle w:val="Default"/>
        <w:jc w:val="both"/>
        <w:rPr>
          <w:rFonts w:ascii="Century Gothic" w:hAnsi="Century Gothic"/>
          <w:b/>
          <w:sz w:val="22"/>
          <w:szCs w:val="22"/>
        </w:rPr>
      </w:pPr>
      <w:r w:rsidRPr="003631DF">
        <w:rPr>
          <w:rFonts w:ascii="Century Gothic" w:hAnsi="Century Gothic"/>
          <w:b/>
          <w:sz w:val="22"/>
          <w:szCs w:val="22"/>
        </w:rPr>
        <w:t xml:space="preserve">7. PRZEPISY ZWIĄZANE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-ustawy i akty wykonawcze do ustaw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Ustawa z dnia 07.07.1994 Prawo budowlane (Dz. U. 20</w:t>
      </w:r>
      <w:r w:rsidR="009621D8">
        <w:rPr>
          <w:rFonts w:ascii="Century Gothic" w:hAnsi="Century Gothic"/>
          <w:sz w:val="22"/>
          <w:szCs w:val="22"/>
        </w:rPr>
        <w:t>20. poz. 1333</w:t>
      </w:r>
      <w:r w:rsidRPr="00A20798">
        <w:rPr>
          <w:rFonts w:ascii="Century Gothic" w:hAnsi="Century Gothic"/>
          <w:sz w:val="22"/>
          <w:szCs w:val="22"/>
        </w:rPr>
        <w:t xml:space="preserve">)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Rozporządzenie Ministra Infrastruktury z dnia 12 kwietnia 2002 r. w sprawie warunków technicznych jakim powinny odpowiadać budynki i ich usytuowanie (</w:t>
      </w:r>
      <w:proofErr w:type="spellStart"/>
      <w:r w:rsidRPr="00A20798">
        <w:rPr>
          <w:rFonts w:ascii="Century Gothic" w:hAnsi="Century Gothic"/>
          <w:sz w:val="22"/>
          <w:szCs w:val="22"/>
        </w:rPr>
        <w:t>Dz.U</w:t>
      </w:r>
      <w:proofErr w:type="spellEnd"/>
      <w:r w:rsidRPr="00A20798">
        <w:rPr>
          <w:rFonts w:ascii="Century Gothic" w:hAnsi="Century Gothic"/>
          <w:sz w:val="22"/>
          <w:szCs w:val="22"/>
        </w:rPr>
        <w:t xml:space="preserve">. 2002. Nr 75 poz. 690 z </w:t>
      </w:r>
      <w:proofErr w:type="spellStart"/>
      <w:r w:rsidRPr="00A20798">
        <w:rPr>
          <w:rFonts w:ascii="Century Gothic" w:hAnsi="Century Gothic"/>
          <w:sz w:val="22"/>
          <w:szCs w:val="22"/>
        </w:rPr>
        <w:t>późn</w:t>
      </w:r>
      <w:proofErr w:type="spellEnd"/>
      <w:r w:rsidRPr="00A20798">
        <w:rPr>
          <w:rFonts w:ascii="Century Gothic" w:hAnsi="Century Gothic"/>
          <w:sz w:val="22"/>
          <w:szCs w:val="22"/>
        </w:rPr>
        <w:t xml:space="preserve">. zmian)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Rozporządzenie Ministra Infrastruktury z dnia 23 czerwca 2003 w sprawie informacji dotyczącej bezpieczeństwa i ochrony zdrowia oraz planu bezpieczeństwa i ochrony zdrowia (</w:t>
      </w:r>
      <w:proofErr w:type="spellStart"/>
      <w:r w:rsidRPr="00A20798">
        <w:rPr>
          <w:rFonts w:ascii="Century Gothic" w:hAnsi="Century Gothic"/>
          <w:sz w:val="22"/>
          <w:szCs w:val="22"/>
        </w:rPr>
        <w:t>Dz.U</w:t>
      </w:r>
      <w:proofErr w:type="spellEnd"/>
      <w:r w:rsidRPr="00A20798">
        <w:rPr>
          <w:rFonts w:ascii="Century Gothic" w:hAnsi="Century Gothic"/>
          <w:sz w:val="22"/>
          <w:szCs w:val="22"/>
        </w:rPr>
        <w:t xml:space="preserve">. 2003. Nr 120 poz. 1126)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Rozporządzenie Ministra Infrastruktury z dnia 6 lutego 2003r. w sprawie bezpieczeństwa i higieny pracy podczas wykonywania robót budowlanych (Dz. U. 2003 Nr 47, poz. 401)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Ustawa z dnia 16 kwietnia 2004r. o wyrobach budowlanych (Dz. U. 2004. Nr 92 poz. 881 z </w:t>
      </w:r>
      <w:proofErr w:type="spellStart"/>
      <w:r w:rsidRPr="00A20798">
        <w:rPr>
          <w:rFonts w:ascii="Century Gothic" w:hAnsi="Century Gothic"/>
          <w:sz w:val="22"/>
          <w:szCs w:val="22"/>
        </w:rPr>
        <w:t>późn</w:t>
      </w:r>
      <w:proofErr w:type="spellEnd"/>
      <w:r w:rsidRPr="00A20798">
        <w:rPr>
          <w:rFonts w:ascii="Century Gothic" w:hAnsi="Century Gothic"/>
          <w:sz w:val="22"/>
          <w:szCs w:val="22"/>
        </w:rPr>
        <w:t xml:space="preserve">. zmian)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Rozporządzenie Rady Ministrów z dnia 10 grudnia 2008 r. w sprawie sposobu przepływu informacji dotyczących systemu kontroli wyrobów (</w:t>
      </w:r>
      <w:proofErr w:type="spellStart"/>
      <w:r w:rsidRPr="00A20798">
        <w:rPr>
          <w:rFonts w:ascii="Century Gothic" w:hAnsi="Century Gothic"/>
          <w:sz w:val="22"/>
          <w:szCs w:val="22"/>
        </w:rPr>
        <w:t>Dz.U</w:t>
      </w:r>
      <w:proofErr w:type="spellEnd"/>
      <w:r w:rsidRPr="00A20798">
        <w:rPr>
          <w:rFonts w:ascii="Century Gothic" w:hAnsi="Century Gothic"/>
          <w:sz w:val="22"/>
          <w:szCs w:val="22"/>
        </w:rPr>
        <w:t xml:space="preserve">. 2008. </w:t>
      </w:r>
      <w:proofErr w:type="spellStart"/>
      <w:r w:rsidRPr="00A20798">
        <w:rPr>
          <w:rFonts w:ascii="Century Gothic" w:hAnsi="Century Gothic"/>
          <w:sz w:val="22"/>
          <w:szCs w:val="22"/>
        </w:rPr>
        <w:t>Nr</w:t>
      </w:r>
      <w:proofErr w:type="spellEnd"/>
      <w:r w:rsidRPr="00A20798">
        <w:rPr>
          <w:rFonts w:ascii="Century Gothic" w:hAnsi="Century Gothic"/>
          <w:sz w:val="22"/>
          <w:szCs w:val="22"/>
        </w:rPr>
        <w:t xml:space="preserve">. 230 poz.1540) </w:t>
      </w:r>
    </w:p>
    <w:p w:rsidR="007A18F4"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Ustawa z 13.06.2013 </w:t>
      </w:r>
      <w:proofErr w:type="spellStart"/>
      <w:r w:rsidRPr="00A20798">
        <w:rPr>
          <w:rFonts w:ascii="Century Gothic" w:hAnsi="Century Gothic"/>
          <w:sz w:val="22"/>
          <w:szCs w:val="22"/>
        </w:rPr>
        <w:t>r</w:t>
      </w:r>
      <w:proofErr w:type="spellEnd"/>
      <w:r w:rsidRPr="00A20798">
        <w:rPr>
          <w:rFonts w:ascii="Century Gothic" w:hAnsi="Century Gothic"/>
          <w:sz w:val="22"/>
          <w:szCs w:val="22"/>
        </w:rPr>
        <w:t xml:space="preserve"> o zmianie ustawy o wyrobach budowlanych oraz ustawy o systemie oceny zgodności (Dz.U.2013. </w:t>
      </w:r>
      <w:proofErr w:type="spellStart"/>
      <w:r w:rsidRPr="00A20798">
        <w:rPr>
          <w:rFonts w:ascii="Century Gothic" w:hAnsi="Century Gothic"/>
          <w:sz w:val="22"/>
          <w:szCs w:val="22"/>
        </w:rPr>
        <w:t>poz</w:t>
      </w:r>
      <w:proofErr w:type="spellEnd"/>
      <w:r w:rsidRPr="00A20798">
        <w:rPr>
          <w:rFonts w:ascii="Century Gothic" w:hAnsi="Century Gothic"/>
          <w:sz w:val="22"/>
          <w:szCs w:val="22"/>
        </w:rPr>
        <w:t xml:space="preserve"> 898) </w:t>
      </w:r>
    </w:p>
    <w:p w:rsidR="007A18F4" w:rsidRPr="00A20798" w:rsidRDefault="007A18F4" w:rsidP="003631DF">
      <w:pPr>
        <w:pStyle w:val="Default"/>
        <w:jc w:val="both"/>
        <w:rPr>
          <w:rFonts w:ascii="Century Gothic" w:hAnsi="Century Gothic"/>
          <w:sz w:val="22"/>
          <w:szCs w:val="22"/>
        </w:rPr>
      </w:pPr>
      <w:r w:rsidRPr="00A20798">
        <w:rPr>
          <w:rFonts w:ascii="Century Gothic" w:hAnsi="Century Gothic"/>
          <w:sz w:val="22"/>
          <w:szCs w:val="22"/>
        </w:rPr>
        <w:t>• Rozporządzenie Ministra Infrastruktury z 8.11.2004 r. w sprawie aprobat technicznych oraz jednostek organizacyjnych upoważnionych do ich wydawania (</w:t>
      </w:r>
      <w:proofErr w:type="spellStart"/>
      <w:r w:rsidRPr="00A20798">
        <w:rPr>
          <w:rFonts w:ascii="Century Gothic" w:hAnsi="Century Gothic"/>
          <w:sz w:val="22"/>
          <w:szCs w:val="22"/>
        </w:rPr>
        <w:t>Dz.U</w:t>
      </w:r>
      <w:proofErr w:type="spellEnd"/>
      <w:r w:rsidRPr="00A20798">
        <w:rPr>
          <w:rFonts w:ascii="Century Gothic" w:hAnsi="Century Gothic"/>
          <w:sz w:val="22"/>
          <w:szCs w:val="22"/>
        </w:rPr>
        <w:t xml:space="preserve">. </w:t>
      </w:r>
      <w:proofErr w:type="spellStart"/>
      <w:r w:rsidRPr="00A20798">
        <w:rPr>
          <w:rFonts w:ascii="Century Gothic" w:hAnsi="Century Gothic"/>
          <w:sz w:val="22"/>
          <w:szCs w:val="22"/>
        </w:rPr>
        <w:t>Nr</w:t>
      </w:r>
      <w:proofErr w:type="spellEnd"/>
      <w:r w:rsidRPr="00A20798">
        <w:rPr>
          <w:rFonts w:ascii="Century Gothic" w:hAnsi="Century Gothic"/>
          <w:sz w:val="22"/>
          <w:szCs w:val="22"/>
        </w:rPr>
        <w:t xml:space="preserve">. 249 poz. 2497 z </w:t>
      </w:r>
      <w:proofErr w:type="spellStart"/>
      <w:r w:rsidRPr="00A20798">
        <w:rPr>
          <w:rFonts w:ascii="Century Gothic" w:hAnsi="Century Gothic"/>
          <w:sz w:val="22"/>
          <w:szCs w:val="22"/>
        </w:rPr>
        <w:t>późn</w:t>
      </w:r>
      <w:proofErr w:type="spellEnd"/>
      <w:r w:rsidRPr="00A20798">
        <w:rPr>
          <w:rFonts w:ascii="Century Gothic" w:hAnsi="Century Gothic"/>
          <w:sz w:val="22"/>
          <w:szCs w:val="22"/>
        </w:rPr>
        <w:t xml:space="preserve">. zmian)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Ustawa z dnia 30.08.2002 O systemie oceny zgodności (Dz. U. 2010 Nr 138 poz. 935)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Ustawa z dnia 29.01.2004 r. „Prawo zamówień publicznych” (Dz. U 2013 poz. 907)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 (</w:t>
      </w:r>
      <w:proofErr w:type="spellStart"/>
      <w:r w:rsidRPr="00A20798">
        <w:rPr>
          <w:rFonts w:ascii="Century Gothic" w:hAnsi="Century Gothic"/>
          <w:sz w:val="22"/>
          <w:szCs w:val="22"/>
        </w:rPr>
        <w:t>Dz.U</w:t>
      </w:r>
      <w:proofErr w:type="spellEnd"/>
      <w:r w:rsidRPr="00A20798">
        <w:rPr>
          <w:rFonts w:ascii="Century Gothic" w:hAnsi="Century Gothic"/>
          <w:sz w:val="22"/>
          <w:szCs w:val="22"/>
        </w:rPr>
        <w:t xml:space="preserve">. 2004 </w:t>
      </w:r>
      <w:proofErr w:type="spellStart"/>
      <w:r w:rsidRPr="00A20798">
        <w:rPr>
          <w:rFonts w:ascii="Century Gothic" w:hAnsi="Century Gothic"/>
          <w:sz w:val="22"/>
          <w:szCs w:val="22"/>
        </w:rPr>
        <w:t>Nr</w:t>
      </w:r>
      <w:proofErr w:type="spellEnd"/>
      <w:r w:rsidRPr="00A20798">
        <w:rPr>
          <w:rFonts w:ascii="Century Gothic" w:hAnsi="Century Gothic"/>
          <w:sz w:val="22"/>
          <w:szCs w:val="22"/>
        </w:rPr>
        <w:t xml:space="preserve">. 130 poz. 1389)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wytyczne i zalecenia do wydawania aprobat oraz normy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PN-EN 13172:2002 Wyroby do izolacji cieplnej. Ocena zgodności. </w:t>
      </w:r>
    </w:p>
    <w:p w:rsidR="007A18F4" w:rsidRPr="00A20798" w:rsidRDefault="007A18F4" w:rsidP="00A20798">
      <w:pPr>
        <w:pStyle w:val="Default"/>
        <w:jc w:val="both"/>
        <w:rPr>
          <w:rFonts w:ascii="Century Gothic" w:hAnsi="Century Gothic"/>
          <w:sz w:val="22"/>
          <w:szCs w:val="22"/>
        </w:rPr>
      </w:pPr>
      <w:r w:rsidRPr="00A20798">
        <w:rPr>
          <w:rFonts w:ascii="Century Gothic" w:hAnsi="Century Gothic"/>
          <w:sz w:val="22"/>
          <w:szCs w:val="22"/>
        </w:rPr>
        <w:t xml:space="preserve">• PN-EN 338:1999 Drewno konstrukcyjne – klasy wytrzymałości </w:t>
      </w:r>
    </w:p>
    <w:p w:rsidR="00833491" w:rsidRPr="00A20798" w:rsidRDefault="007A18F4" w:rsidP="00A20798">
      <w:pPr>
        <w:jc w:val="both"/>
        <w:rPr>
          <w:rFonts w:ascii="Century Gothic" w:hAnsi="Century Gothic"/>
        </w:rPr>
      </w:pPr>
      <w:r w:rsidRPr="00A20798">
        <w:rPr>
          <w:rFonts w:ascii="Century Gothic" w:hAnsi="Century Gothic"/>
        </w:rPr>
        <w:t>• PN-EN 505:2002 Wyroby do pokryć dachowych z metalu – Charakterystyka wyrobów z blachy stalowej układanych na ciągłym podłożu.</w:t>
      </w:r>
    </w:p>
    <w:p w:rsidR="007A18F4" w:rsidRDefault="007A18F4" w:rsidP="00A20798">
      <w:pPr>
        <w:jc w:val="both"/>
        <w:rPr>
          <w:rFonts w:ascii="Century Gothic" w:hAnsi="Century Gothic"/>
        </w:rPr>
      </w:pPr>
    </w:p>
    <w:p w:rsidR="00C3522B" w:rsidRDefault="00C3522B" w:rsidP="00A20798">
      <w:pPr>
        <w:jc w:val="both"/>
        <w:rPr>
          <w:rFonts w:ascii="Century Gothic" w:hAnsi="Century Gothic"/>
        </w:rPr>
      </w:pPr>
    </w:p>
    <w:p w:rsidR="00C3522B" w:rsidRDefault="00C3522B" w:rsidP="00A20798">
      <w:pPr>
        <w:jc w:val="both"/>
        <w:rPr>
          <w:rFonts w:ascii="Century Gothic" w:hAnsi="Century Gothic"/>
        </w:rPr>
      </w:pPr>
    </w:p>
    <w:p w:rsidR="00C3522B" w:rsidRDefault="00C3522B" w:rsidP="00A20798">
      <w:pPr>
        <w:jc w:val="both"/>
        <w:rPr>
          <w:rFonts w:ascii="Century Gothic" w:hAnsi="Century Gothic"/>
        </w:rPr>
      </w:pPr>
    </w:p>
    <w:p w:rsidR="00C3522B" w:rsidRPr="00C3522B" w:rsidRDefault="00C3522B" w:rsidP="00C3522B">
      <w:pPr>
        <w:autoSpaceDE w:val="0"/>
        <w:autoSpaceDN w:val="0"/>
        <w:adjustRightInd w:val="0"/>
        <w:spacing w:after="0"/>
        <w:jc w:val="right"/>
        <w:rPr>
          <w:rFonts w:ascii="Century Gothic" w:hAnsi="Century Gothic" w:cs="Calibri"/>
          <w:b/>
          <w:color w:val="000000"/>
        </w:rPr>
      </w:pPr>
      <w:r w:rsidRPr="00C3522B">
        <w:rPr>
          <w:rFonts w:ascii="Century Gothic" w:hAnsi="Century Gothic" w:cs="Calibri"/>
          <w:b/>
          <w:color w:val="000000"/>
        </w:rPr>
        <w:lastRenderedPageBreak/>
        <w:t>ROBOTY IZOLACYJNE</w:t>
      </w:r>
    </w:p>
    <w:p w:rsidR="00C3522B" w:rsidRPr="00C3522B" w:rsidRDefault="00C3522B" w:rsidP="00C3522B">
      <w:pPr>
        <w:pStyle w:val="Akapitzlist"/>
        <w:autoSpaceDE w:val="0"/>
        <w:autoSpaceDN w:val="0"/>
        <w:adjustRightInd w:val="0"/>
        <w:ind w:left="0"/>
        <w:contextualSpacing w:val="0"/>
        <w:jc w:val="right"/>
        <w:rPr>
          <w:rFonts w:ascii="Century Gothic" w:eastAsiaTheme="minorHAnsi" w:hAnsi="Century Gothic" w:cs="Calibri"/>
          <w:b/>
          <w:sz w:val="22"/>
          <w:szCs w:val="22"/>
          <w:lang w:eastAsia="en-US"/>
        </w:rPr>
      </w:pPr>
      <w:r w:rsidRPr="00C3522B">
        <w:rPr>
          <w:rFonts w:ascii="Century Gothic" w:eastAsiaTheme="minorHAnsi" w:hAnsi="Century Gothic" w:cs="Calibri"/>
          <w:b/>
          <w:sz w:val="22"/>
          <w:szCs w:val="22"/>
          <w:lang w:eastAsia="en-US"/>
        </w:rPr>
        <w:t>Kod CPV 45320000-6</w:t>
      </w:r>
    </w:p>
    <w:p w:rsidR="00C3522B" w:rsidRPr="00426F6B" w:rsidRDefault="00C3522B" w:rsidP="00C3522B">
      <w:pPr>
        <w:pStyle w:val="Akapitzlist"/>
        <w:autoSpaceDE w:val="0"/>
        <w:autoSpaceDN w:val="0"/>
        <w:adjustRightInd w:val="0"/>
        <w:ind w:left="0"/>
        <w:contextualSpacing w:val="0"/>
        <w:rPr>
          <w:rFonts w:ascii="Century Gothic" w:hAnsi="Century Gothic" w:cs="Arial"/>
          <w:b/>
          <w:color w:val="auto"/>
          <w:sz w:val="36"/>
          <w:szCs w:val="36"/>
        </w:rPr>
      </w:pPr>
    </w:p>
    <w:p w:rsidR="00C3522B" w:rsidRPr="003631DF"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1. WYMAGANIA OGÓLNE </w:t>
      </w:r>
    </w:p>
    <w:p w:rsidR="00C3522B" w:rsidRPr="003631DF"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1.1. Przedmiot </w:t>
      </w:r>
    </w:p>
    <w:p w:rsidR="00C3522B" w:rsidRPr="00A20798" w:rsidRDefault="00C3522B" w:rsidP="00C3522B">
      <w:pPr>
        <w:pStyle w:val="Default"/>
        <w:jc w:val="both"/>
        <w:rPr>
          <w:rFonts w:ascii="Century Gothic" w:hAnsi="Century Gothic"/>
          <w:sz w:val="22"/>
          <w:szCs w:val="22"/>
        </w:rPr>
      </w:pPr>
      <w:r w:rsidRPr="00A20798">
        <w:rPr>
          <w:rFonts w:ascii="Century Gothic" w:hAnsi="Century Gothic"/>
          <w:sz w:val="22"/>
          <w:szCs w:val="22"/>
        </w:rPr>
        <w:t>Przedmiotem ST są wymagania w zakresie wykonania i odbioru robót obejmujących</w:t>
      </w:r>
      <w:r>
        <w:rPr>
          <w:rFonts w:ascii="Century Gothic" w:hAnsi="Century Gothic"/>
          <w:sz w:val="22"/>
          <w:szCs w:val="22"/>
        </w:rPr>
        <w:t xml:space="preserve"> wykonanie izolacji ścian fundamentowych</w:t>
      </w:r>
      <w:r w:rsidRPr="00A20798">
        <w:rPr>
          <w:rFonts w:ascii="Century Gothic" w:hAnsi="Century Gothic"/>
          <w:sz w:val="22"/>
          <w:szCs w:val="22"/>
        </w:rPr>
        <w:t xml:space="preserve">. ST jest dokumentem pomocniczym przy realizacji i odbiorze robót. </w:t>
      </w:r>
    </w:p>
    <w:p w:rsidR="00C3522B" w:rsidRPr="003631DF"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1.2. Zakres robót </w:t>
      </w:r>
    </w:p>
    <w:p w:rsidR="00C3522B" w:rsidRPr="00A20798" w:rsidRDefault="00C3522B" w:rsidP="00C3522B">
      <w:pPr>
        <w:pStyle w:val="Default"/>
        <w:jc w:val="both"/>
        <w:rPr>
          <w:rFonts w:ascii="Century Gothic" w:hAnsi="Century Gothic"/>
          <w:sz w:val="22"/>
          <w:szCs w:val="22"/>
        </w:rPr>
      </w:pPr>
      <w:r w:rsidRPr="00A20798">
        <w:rPr>
          <w:rFonts w:ascii="Century Gothic" w:hAnsi="Century Gothic"/>
          <w:sz w:val="22"/>
          <w:szCs w:val="22"/>
        </w:rPr>
        <w:t xml:space="preserve">Szczegółowy zakres robót według kosztorysowego Przedmiaru Robót. Wykonawca musi założyć, że zakres robót może być większy niż w przedmiarze i takie ryzyko uwzględnić w swojej ofercie. </w:t>
      </w:r>
    </w:p>
    <w:p w:rsidR="00C3522B"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2. MATERAŁY </w:t>
      </w:r>
    </w:p>
    <w:p w:rsidR="00C3522B" w:rsidRDefault="00C3522B" w:rsidP="00C3522B">
      <w:pPr>
        <w:autoSpaceDE w:val="0"/>
        <w:autoSpaceDN w:val="0"/>
        <w:adjustRightInd w:val="0"/>
        <w:spacing w:after="0"/>
        <w:rPr>
          <w:rFonts w:ascii="Century Gothic" w:hAnsi="Century Gothic" w:cs="Arial"/>
          <w:sz w:val="20"/>
          <w:szCs w:val="20"/>
        </w:rPr>
      </w:pPr>
      <w:r w:rsidRPr="00487EDE">
        <w:rPr>
          <w:rFonts w:ascii="Century Gothic" w:hAnsi="Century Gothic" w:cs="Arial"/>
          <w:sz w:val="20"/>
          <w:szCs w:val="20"/>
        </w:rPr>
        <w:t xml:space="preserve">Przy wykonywaniu </w:t>
      </w:r>
      <w:r>
        <w:rPr>
          <w:rFonts w:ascii="Century Gothic" w:hAnsi="Century Gothic" w:cs="Arial"/>
          <w:sz w:val="20"/>
          <w:szCs w:val="20"/>
        </w:rPr>
        <w:t>robót</w:t>
      </w:r>
      <w:r w:rsidRPr="00487EDE">
        <w:rPr>
          <w:rFonts w:ascii="Century Gothic" w:hAnsi="Century Gothic" w:cs="Arial"/>
          <w:sz w:val="20"/>
          <w:szCs w:val="20"/>
        </w:rPr>
        <w:t xml:space="preserve"> objętych niniejszą szczegółową specyfikacją tec</w:t>
      </w:r>
      <w:r>
        <w:rPr>
          <w:rFonts w:ascii="Century Gothic" w:hAnsi="Century Gothic" w:cs="Arial"/>
          <w:sz w:val="20"/>
          <w:szCs w:val="20"/>
        </w:rPr>
        <w:t xml:space="preserve">hniczną występują niżej </w:t>
      </w:r>
      <w:proofErr w:type="spellStart"/>
      <w:r>
        <w:rPr>
          <w:rFonts w:ascii="Century Gothic" w:hAnsi="Century Gothic" w:cs="Arial"/>
          <w:sz w:val="20"/>
          <w:szCs w:val="20"/>
        </w:rPr>
        <w:t>wymieni</w:t>
      </w:r>
      <w:r w:rsidRPr="00487EDE">
        <w:rPr>
          <w:rFonts w:ascii="Century Gothic" w:hAnsi="Century Gothic" w:cs="Arial"/>
          <w:sz w:val="20"/>
          <w:szCs w:val="20"/>
        </w:rPr>
        <w:t>ne</w:t>
      </w:r>
      <w:proofErr w:type="spellEnd"/>
      <w:r w:rsidRPr="00487EDE">
        <w:rPr>
          <w:rFonts w:ascii="Century Gothic" w:hAnsi="Century Gothic" w:cs="Arial"/>
          <w:sz w:val="20"/>
          <w:szCs w:val="20"/>
        </w:rPr>
        <w:t xml:space="preserve"> materiały podstawowe:</w:t>
      </w:r>
    </w:p>
    <w:p w:rsidR="00C3522B" w:rsidRPr="00487EDE" w:rsidRDefault="00C3522B" w:rsidP="00C3522B">
      <w:pPr>
        <w:autoSpaceDE w:val="0"/>
        <w:autoSpaceDN w:val="0"/>
        <w:adjustRightInd w:val="0"/>
        <w:spacing w:after="0"/>
        <w:rPr>
          <w:rFonts w:ascii="Century Gothic" w:hAnsi="Century Gothic" w:cs="Arial"/>
          <w:sz w:val="20"/>
          <w:szCs w:val="20"/>
          <w:u w:val="single"/>
        </w:rPr>
      </w:pPr>
      <w:r w:rsidRPr="00487EDE">
        <w:rPr>
          <w:rFonts w:ascii="Century Gothic" w:hAnsi="Century Gothic" w:cs="Arial"/>
          <w:sz w:val="20"/>
          <w:szCs w:val="20"/>
          <w:u w:val="single"/>
        </w:rPr>
        <w:t>Do wykonania przepony poziomej przy użyciu preparatów sianowych:</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 xml:space="preserve">zaprawa </w:t>
      </w:r>
      <w:proofErr w:type="spellStart"/>
      <w:r w:rsidRPr="00487EDE">
        <w:rPr>
          <w:rFonts w:ascii="Century Gothic" w:hAnsi="Century Gothic" w:cs="Arial"/>
          <w:sz w:val="20"/>
          <w:szCs w:val="20"/>
        </w:rPr>
        <w:t>hydroizolacyjna</w:t>
      </w:r>
      <w:proofErr w:type="spellEnd"/>
      <w:r w:rsidRPr="00487EDE">
        <w:rPr>
          <w:rFonts w:ascii="Century Gothic" w:hAnsi="Century Gothic" w:cs="Arial"/>
          <w:sz w:val="20"/>
          <w:szCs w:val="20"/>
        </w:rPr>
        <w:t xml:space="preserve"> do wypełniania większych ubytków </w:t>
      </w:r>
    </w:p>
    <w:p w:rsidR="00C3522B"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 xml:space="preserve">zaprawa </w:t>
      </w:r>
      <w:proofErr w:type="spellStart"/>
      <w:r w:rsidRPr="00487EDE">
        <w:rPr>
          <w:rFonts w:ascii="Century Gothic" w:hAnsi="Century Gothic" w:cs="Arial"/>
          <w:sz w:val="20"/>
          <w:szCs w:val="20"/>
        </w:rPr>
        <w:t>hydroizolacyjna</w:t>
      </w:r>
      <w:proofErr w:type="spellEnd"/>
      <w:r w:rsidRPr="00487EDE">
        <w:rPr>
          <w:rFonts w:ascii="Century Gothic" w:hAnsi="Century Gothic" w:cs="Arial"/>
          <w:sz w:val="20"/>
          <w:szCs w:val="20"/>
        </w:rPr>
        <w:t xml:space="preserve"> do uszczelnienia w pasie iniekcyjnym </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 xml:space="preserve">płyn iniekcyjny – </w:t>
      </w:r>
      <w:proofErr w:type="spellStart"/>
      <w:r w:rsidRPr="00487EDE">
        <w:rPr>
          <w:rFonts w:ascii="Century Gothic" w:hAnsi="Century Gothic" w:cs="Arial"/>
          <w:sz w:val="20"/>
          <w:szCs w:val="20"/>
        </w:rPr>
        <w:t>Oxal</w:t>
      </w:r>
      <w:proofErr w:type="spellEnd"/>
      <w:r w:rsidRPr="00487EDE">
        <w:rPr>
          <w:rFonts w:ascii="Century Gothic" w:hAnsi="Century Gothic" w:cs="Arial"/>
          <w:sz w:val="20"/>
          <w:szCs w:val="20"/>
        </w:rPr>
        <w:t xml:space="preserve"> HSL</w:t>
      </w:r>
    </w:p>
    <w:p w:rsidR="00C3522B" w:rsidRDefault="00C3522B" w:rsidP="00C3522B">
      <w:pPr>
        <w:numPr>
          <w:ilvl w:val="0"/>
          <w:numId w:val="15"/>
        </w:numPr>
        <w:autoSpaceDE w:val="0"/>
        <w:autoSpaceDN w:val="0"/>
        <w:adjustRightInd w:val="0"/>
        <w:spacing w:after="0" w:line="240" w:lineRule="auto"/>
        <w:rPr>
          <w:rFonts w:ascii="Century Gothic" w:hAnsi="Century Gothic" w:cs="Arial"/>
          <w:sz w:val="20"/>
          <w:szCs w:val="20"/>
        </w:rPr>
      </w:pPr>
      <w:r w:rsidRPr="00487EDE">
        <w:rPr>
          <w:rFonts w:ascii="Century Gothic" w:hAnsi="Century Gothic" w:cs="Arial"/>
          <w:sz w:val="20"/>
          <w:szCs w:val="20"/>
        </w:rPr>
        <w:t xml:space="preserve">zaprawa iniekcyjna do wypełniania spękań i pustek oraz do zamykania otworów po iniekcji  </w:t>
      </w:r>
    </w:p>
    <w:p w:rsidR="00C3522B" w:rsidRDefault="00C3522B" w:rsidP="00C3522B">
      <w:pPr>
        <w:autoSpaceDE w:val="0"/>
        <w:autoSpaceDN w:val="0"/>
        <w:adjustRightInd w:val="0"/>
        <w:spacing w:after="0"/>
        <w:rPr>
          <w:rFonts w:ascii="Century Gothic" w:hAnsi="Century Gothic" w:cs="Arial"/>
          <w:sz w:val="20"/>
          <w:szCs w:val="20"/>
          <w:u w:val="single"/>
        </w:rPr>
      </w:pPr>
      <w:r w:rsidRPr="00487EDE">
        <w:rPr>
          <w:rFonts w:ascii="Century Gothic" w:hAnsi="Century Gothic" w:cs="Arial"/>
          <w:sz w:val="20"/>
          <w:szCs w:val="20"/>
          <w:u w:val="single"/>
        </w:rPr>
        <w:t>Do Wykonania izolacji zewnętrznych powłokowych  przy użyciu mas bitumicznych</w:t>
      </w:r>
      <w:r>
        <w:rPr>
          <w:rFonts w:ascii="Century Gothic" w:hAnsi="Century Gothic" w:cs="Arial"/>
          <w:sz w:val="20"/>
          <w:szCs w:val="20"/>
          <w:u w:val="single"/>
        </w:rPr>
        <w:t>:</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Za</w:t>
      </w:r>
      <w:r>
        <w:rPr>
          <w:rFonts w:ascii="Century Gothic" w:hAnsi="Century Gothic" w:cs="Arial"/>
          <w:sz w:val="20"/>
          <w:szCs w:val="20"/>
        </w:rPr>
        <w:t>prawa wodoszczeln</w:t>
      </w:r>
      <w:r w:rsidRPr="00487EDE">
        <w:rPr>
          <w:rFonts w:ascii="Century Gothic" w:hAnsi="Century Gothic" w:cs="Arial"/>
          <w:sz w:val="20"/>
          <w:szCs w:val="20"/>
        </w:rPr>
        <w:t xml:space="preserve">a </w:t>
      </w:r>
      <w:proofErr w:type="spellStart"/>
      <w:r w:rsidRPr="00487EDE">
        <w:rPr>
          <w:rFonts w:ascii="Century Gothic" w:hAnsi="Century Gothic" w:cs="Arial"/>
          <w:sz w:val="20"/>
          <w:szCs w:val="20"/>
        </w:rPr>
        <w:t>dp</w:t>
      </w:r>
      <w:proofErr w:type="spellEnd"/>
      <w:r w:rsidRPr="00487EDE">
        <w:rPr>
          <w:rFonts w:ascii="Century Gothic" w:hAnsi="Century Gothic" w:cs="Arial"/>
          <w:sz w:val="20"/>
          <w:szCs w:val="20"/>
        </w:rPr>
        <w:t xml:space="preserve"> wykonania fasety</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Grunt</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 xml:space="preserve">Izolacja </w:t>
      </w:r>
      <w:proofErr w:type="spellStart"/>
      <w:r w:rsidRPr="00487EDE">
        <w:rPr>
          <w:rFonts w:ascii="Century Gothic" w:hAnsi="Century Gothic" w:cs="Arial"/>
          <w:sz w:val="20"/>
          <w:szCs w:val="20"/>
        </w:rPr>
        <w:t>bitumiczno-kauczokwa</w:t>
      </w:r>
      <w:proofErr w:type="spellEnd"/>
    </w:p>
    <w:p w:rsidR="00C3522B"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Izolacja elastomerowa bezpośrednio na stare powłoki bitumiczne, odporna UV</w:t>
      </w:r>
    </w:p>
    <w:p w:rsidR="00C3522B" w:rsidRPr="00487EDE" w:rsidRDefault="00C3522B" w:rsidP="00C3522B">
      <w:pPr>
        <w:pStyle w:val="Default"/>
        <w:jc w:val="both"/>
        <w:rPr>
          <w:rFonts w:ascii="Century Gothic" w:hAnsi="Century Gothic"/>
          <w:color w:val="auto"/>
          <w:sz w:val="20"/>
          <w:szCs w:val="20"/>
          <w:u w:val="single"/>
        </w:rPr>
      </w:pPr>
      <w:r w:rsidRPr="00487EDE">
        <w:rPr>
          <w:rFonts w:ascii="Century Gothic" w:hAnsi="Century Gothic"/>
          <w:color w:val="auto"/>
          <w:sz w:val="20"/>
          <w:szCs w:val="20"/>
          <w:u w:val="single"/>
        </w:rPr>
        <w:t xml:space="preserve">Do </w:t>
      </w:r>
      <w:r>
        <w:rPr>
          <w:rFonts w:ascii="Century Gothic" w:hAnsi="Century Gothic"/>
          <w:color w:val="auto"/>
          <w:sz w:val="20"/>
          <w:szCs w:val="20"/>
          <w:u w:val="single"/>
        </w:rPr>
        <w:t>wykonania</w:t>
      </w:r>
      <w:r w:rsidRPr="00487EDE">
        <w:rPr>
          <w:rFonts w:ascii="Century Gothic" w:hAnsi="Century Gothic"/>
          <w:color w:val="auto"/>
          <w:sz w:val="20"/>
          <w:szCs w:val="20"/>
          <w:u w:val="single"/>
        </w:rPr>
        <w:t xml:space="preserve"> izolacji pionowej ( iniekcji Strukturalnej)  w przypadku gdy nie ma możliwości odkopania ścian fundamentowych</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 xml:space="preserve">materiał uszczelniający </w:t>
      </w:r>
    </w:p>
    <w:p w:rsidR="00C3522B"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szpachla szybkosprawna do wypełnienia otworów po iniekcji.</w:t>
      </w:r>
    </w:p>
    <w:p w:rsidR="00C3522B" w:rsidRPr="00487EDE" w:rsidRDefault="00C3522B" w:rsidP="00C3522B">
      <w:pPr>
        <w:tabs>
          <w:tab w:val="left" w:pos="142"/>
        </w:tabs>
        <w:spacing w:after="0"/>
        <w:jc w:val="both"/>
        <w:rPr>
          <w:rFonts w:ascii="Century Gothic" w:hAnsi="Century Gothic" w:cs="Arial"/>
          <w:sz w:val="20"/>
          <w:szCs w:val="20"/>
          <w:u w:val="single"/>
        </w:rPr>
      </w:pPr>
      <w:r w:rsidRPr="00487EDE">
        <w:rPr>
          <w:rFonts w:ascii="Century Gothic" w:hAnsi="Century Gothic" w:cs="Arial"/>
          <w:sz w:val="20"/>
          <w:szCs w:val="20"/>
          <w:u w:val="single"/>
        </w:rPr>
        <w:t xml:space="preserve">Do wykonania izolacji poziomej na </w:t>
      </w:r>
      <w:r>
        <w:rPr>
          <w:rFonts w:ascii="Century Gothic" w:hAnsi="Century Gothic" w:cs="Arial"/>
          <w:sz w:val="20"/>
          <w:szCs w:val="20"/>
          <w:u w:val="single"/>
        </w:rPr>
        <w:t>podkładzie</w:t>
      </w:r>
      <w:r w:rsidRPr="00487EDE">
        <w:rPr>
          <w:rFonts w:ascii="Century Gothic" w:hAnsi="Century Gothic" w:cs="Arial"/>
          <w:sz w:val="20"/>
          <w:szCs w:val="20"/>
          <w:u w:val="single"/>
        </w:rPr>
        <w:t xml:space="preserve"> betonie</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 xml:space="preserve">zaprawa </w:t>
      </w:r>
      <w:proofErr w:type="spellStart"/>
      <w:r w:rsidRPr="00487EDE">
        <w:rPr>
          <w:rFonts w:ascii="Century Gothic" w:hAnsi="Century Gothic" w:cs="Arial"/>
          <w:sz w:val="20"/>
          <w:szCs w:val="20"/>
        </w:rPr>
        <w:t>hydroizolacyjna</w:t>
      </w:r>
      <w:proofErr w:type="spellEnd"/>
      <w:r w:rsidRPr="00487EDE">
        <w:rPr>
          <w:rFonts w:ascii="Century Gothic" w:hAnsi="Century Gothic" w:cs="Arial"/>
          <w:sz w:val="20"/>
          <w:szCs w:val="20"/>
        </w:rPr>
        <w:t xml:space="preserve"> do wypełniania ubytków oraz do wykonania faset </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 xml:space="preserve"> zaprawa </w:t>
      </w:r>
      <w:proofErr w:type="spellStart"/>
      <w:r w:rsidRPr="00487EDE">
        <w:rPr>
          <w:rFonts w:ascii="Century Gothic" w:hAnsi="Century Gothic" w:cs="Arial"/>
          <w:sz w:val="20"/>
          <w:szCs w:val="20"/>
        </w:rPr>
        <w:t>hydroizolacyjna</w:t>
      </w:r>
      <w:proofErr w:type="spellEnd"/>
      <w:r w:rsidRPr="00487EDE">
        <w:rPr>
          <w:rFonts w:ascii="Century Gothic" w:hAnsi="Century Gothic" w:cs="Arial"/>
          <w:sz w:val="20"/>
          <w:szCs w:val="20"/>
        </w:rPr>
        <w:t xml:space="preserve"> podkładowa </w:t>
      </w:r>
    </w:p>
    <w:p w:rsidR="00C3522B" w:rsidRPr="00487EDE" w:rsidRDefault="00C3522B" w:rsidP="00C3522B">
      <w:pPr>
        <w:numPr>
          <w:ilvl w:val="0"/>
          <w:numId w:val="15"/>
        </w:numPr>
        <w:tabs>
          <w:tab w:val="left" w:pos="142"/>
        </w:tabs>
        <w:spacing w:after="0"/>
        <w:jc w:val="both"/>
        <w:rPr>
          <w:rFonts w:ascii="Century Gothic" w:hAnsi="Century Gothic" w:cs="Arial"/>
          <w:sz w:val="20"/>
          <w:szCs w:val="20"/>
        </w:rPr>
      </w:pPr>
      <w:r w:rsidRPr="00487EDE">
        <w:rPr>
          <w:rFonts w:ascii="Century Gothic" w:hAnsi="Century Gothic" w:cs="Arial"/>
          <w:sz w:val="20"/>
          <w:szCs w:val="20"/>
        </w:rPr>
        <w:t xml:space="preserve">zaprawa </w:t>
      </w:r>
      <w:proofErr w:type="spellStart"/>
      <w:r w:rsidRPr="00487EDE">
        <w:rPr>
          <w:rFonts w:ascii="Century Gothic" w:hAnsi="Century Gothic" w:cs="Arial"/>
          <w:sz w:val="20"/>
          <w:szCs w:val="20"/>
        </w:rPr>
        <w:t>hydroizolacyjna</w:t>
      </w:r>
      <w:proofErr w:type="spellEnd"/>
      <w:r w:rsidRPr="00487EDE">
        <w:rPr>
          <w:rFonts w:ascii="Century Gothic" w:hAnsi="Century Gothic" w:cs="Arial"/>
          <w:sz w:val="20"/>
          <w:szCs w:val="20"/>
        </w:rPr>
        <w:t xml:space="preserve"> elastyczna</w:t>
      </w:r>
    </w:p>
    <w:p w:rsidR="00C3522B" w:rsidRPr="00D90F47" w:rsidRDefault="00C3522B" w:rsidP="00C3522B">
      <w:pPr>
        <w:pStyle w:val="Default"/>
        <w:jc w:val="both"/>
        <w:rPr>
          <w:rFonts w:ascii="Century Gothic" w:hAnsi="Century Gothic"/>
          <w:b/>
          <w:sz w:val="22"/>
          <w:szCs w:val="22"/>
        </w:rPr>
      </w:pPr>
    </w:p>
    <w:p w:rsidR="00C3522B"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3. WYKONANIE ROBÓT </w:t>
      </w:r>
    </w:p>
    <w:p w:rsidR="005444E4" w:rsidRPr="00487EDE" w:rsidRDefault="005444E4" w:rsidP="005444E4">
      <w:pPr>
        <w:keepNext/>
        <w:tabs>
          <w:tab w:val="left" w:pos="426"/>
        </w:tabs>
        <w:spacing w:before="240" w:after="60"/>
        <w:ind w:right="32"/>
        <w:jc w:val="both"/>
        <w:outlineLvl w:val="1"/>
        <w:rPr>
          <w:rFonts w:ascii="Century Gothic" w:hAnsi="Century Gothic" w:cs="Arial"/>
          <w:b/>
          <w:sz w:val="20"/>
          <w:szCs w:val="20"/>
        </w:rPr>
      </w:pPr>
      <w:r w:rsidRPr="005444E4">
        <w:rPr>
          <w:rFonts w:ascii="Century Gothic" w:eastAsia="Times New Roman" w:hAnsi="Century Gothic" w:cs="Arial"/>
          <w:b/>
          <w:sz w:val="20"/>
          <w:szCs w:val="20"/>
        </w:rPr>
        <w:t>Technologia nr 1</w:t>
      </w:r>
      <w:bookmarkStart w:id="0" w:name="_Toc417928738"/>
      <w:bookmarkStart w:id="1" w:name="_Toc417932912"/>
      <w:r w:rsidRPr="005444E4">
        <w:rPr>
          <w:rFonts w:ascii="Century Gothic" w:eastAsia="Times New Roman" w:hAnsi="Century Gothic" w:cs="Arial"/>
          <w:b/>
          <w:sz w:val="20"/>
          <w:szCs w:val="20"/>
        </w:rPr>
        <w:t xml:space="preserve">- Wykonanie przepony poziomej przy użyciu preparatów </w:t>
      </w:r>
      <w:proofErr w:type="spellStart"/>
      <w:r w:rsidRPr="005444E4">
        <w:rPr>
          <w:rFonts w:ascii="Century Gothic" w:eastAsia="Times New Roman" w:hAnsi="Century Gothic" w:cs="Arial"/>
          <w:b/>
          <w:sz w:val="20"/>
          <w:szCs w:val="20"/>
        </w:rPr>
        <w:t>silanowych</w:t>
      </w:r>
      <w:proofErr w:type="spellEnd"/>
      <w:r w:rsidRPr="005444E4">
        <w:rPr>
          <w:rFonts w:ascii="Century Gothic" w:eastAsia="Times New Roman" w:hAnsi="Century Gothic" w:cs="Arial"/>
          <w:b/>
          <w:sz w:val="20"/>
          <w:szCs w:val="20"/>
        </w:rPr>
        <w:t xml:space="preserve"> – np. </w:t>
      </w:r>
      <w:proofErr w:type="spellStart"/>
      <w:r w:rsidRPr="005444E4">
        <w:rPr>
          <w:rFonts w:ascii="Century Gothic" w:eastAsia="Times New Roman" w:hAnsi="Century Gothic" w:cs="Arial"/>
          <w:b/>
          <w:sz w:val="20"/>
          <w:szCs w:val="20"/>
        </w:rPr>
        <w:t>Oxal</w:t>
      </w:r>
      <w:proofErr w:type="spellEnd"/>
      <w:r w:rsidRPr="005444E4">
        <w:rPr>
          <w:rFonts w:ascii="Century Gothic" w:eastAsia="Times New Roman" w:hAnsi="Century Gothic" w:cs="Arial"/>
          <w:b/>
          <w:sz w:val="20"/>
          <w:szCs w:val="20"/>
        </w:rPr>
        <w:t xml:space="preserve"> HSL lub </w:t>
      </w:r>
      <w:proofErr w:type="spellStart"/>
      <w:r w:rsidRPr="005444E4">
        <w:rPr>
          <w:rFonts w:ascii="Century Gothic" w:eastAsia="Times New Roman" w:hAnsi="Century Gothic" w:cs="Arial"/>
          <w:b/>
          <w:sz w:val="20"/>
          <w:szCs w:val="20"/>
        </w:rPr>
        <w:t>równoważnych.</w:t>
      </w:r>
      <w:bookmarkEnd w:id="0"/>
      <w:bookmarkEnd w:id="1"/>
      <w:r w:rsidRPr="00487EDE">
        <w:rPr>
          <w:rFonts w:ascii="Century Gothic" w:hAnsi="Century Gothic" w:cs="Arial"/>
          <w:b/>
          <w:sz w:val="20"/>
          <w:szCs w:val="20"/>
        </w:rPr>
        <w:t>Opis</w:t>
      </w:r>
      <w:proofErr w:type="spellEnd"/>
      <w:r w:rsidRPr="00487EDE">
        <w:rPr>
          <w:rFonts w:ascii="Century Gothic" w:hAnsi="Century Gothic" w:cs="Arial"/>
          <w:b/>
          <w:sz w:val="20"/>
          <w:szCs w:val="20"/>
        </w:rPr>
        <w:t xml:space="preserve"> technologii:</w:t>
      </w:r>
    </w:p>
    <w:p w:rsidR="005444E4" w:rsidRDefault="005444E4" w:rsidP="005444E4">
      <w:pPr>
        <w:ind w:right="32"/>
        <w:jc w:val="both"/>
        <w:rPr>
          <w:rFonts w:ascii="Century Gothic" w:hAnsi="Century Gothic" w:cs="Arial"/>
          <w:sz w:val="20"/>
          <w:szCs w:val="20"/>
        </w:rPr>
      </w:pPr>
      <w:r w:rsidRPr="00487EDE">
        <w:rPr>
          <w:rFonts w:ascii="Century Gothic" w:hAnsi="Century Gothic" w:cs="Arial"/>
          <w:sz w:val="20"/>
          <w:szCs w:val="20"/>
        </w:rPr>
        <w:t>Odtwarzanie izolacji poziomej jest jednym z etapów szeroko pojętych prac renowacyjnych, w skład, których poza ww. pracami wchodzi wykonanie wtórnej izolacji pionowej elementów zagłębionych w gruncie, odtworzenie izolacji posadzki oraz wykonanie tynków renowacyjnych.  Prace iniekcyjne muszą być skoordynowane z pozostałymi pracami, oznacza to, że sposób wykonywania iniekcji (grawitacyjna, ciśnieniowa, jednostronna, dwustronna, jednorzędowa, dwurzędowa) jest ustalany indywidualnie, dla każdego przypadku, dlatego należy ją wykonywać na podstawie dokumentacji projektowej robót renowacyjnych opracowanej dla konkretnego budynku. Podstawowym działaniem jest pobranie próbek muru celem ustalenia poziomu zawilgocenia i stopnia zasolenia. Należy także określić stan techniczny muru, ze szczególnym zwróceniem uwagi na obecność pustek i rys. Rzeczywiste zużycie preparatów do iniekcji najlepiej określać na podstawie iniekcji wstępnych.  Zabieg ten pozwala także na oszacowanie czasu trwania nasycenia muru.</w:t>
      </w:r>
      <w:r>
        <w:rPr>
          <w:rFonts w:ascii="Century Gothic" w:hAnsi="Century Gothic" w:cs="Arial"/>
          <w:sz w:val="20"/>
          <w:szCs w:val="20"/>
        </w:rPr>
        <w:t xml:space="preserve"> </w:t>
      </w:r>
      <w:r w:rsidRPr="00487EDE">
        <w:rPr>
          <w:rFonts w:ascii="Century Gothic" w:hAnsi="Century Gothic" w:cs="Arial"/>
          <w:sz w:val="20"/>
          <w:szCs w:val="20"/>
        </w:rPr>
        <w:t xml:space="preserve">Podstawowym sposobem wykonywania iniekcji jest iniekcja ciśnieniowa. Wysokość ciśnienia wynosi zazwyczaj 5-10 bar, jednakże powinna być dopasowana do parametrów wytrzymałościowych konkretnego muru. </w:t>
      </w:r>
    </w:p>
    <w:p w:rsidR="005444E4" w:rsidRPr="00487EDE" w:rsidRDefault="005444E4" w:rsidP="005444E4">
      <w:pPr>
        <w:spacing w:after="0"/>
        <w:ind w:right="34"/>
        <w:jc w:val="both"/>
        <w:rPr>
          <w:rFonts w:ascii="Century Gothic" w:hAnsi="Century Gothic" w:cs="Arial"/>
          <w:sz w:val="20"/>
          <w:szCs w:val="20"/>
        </w:rPr>
      </w:pPr>
      <w:r w:rsidRPr="00487EDE">
        <w:rPr>
          <w:rFonts w:ascii="Century Gothic" w:hAnsi="Century Gothic" w:cs="Arial"/>
          <w:sz w:val="20"/>
          <w:szCs w:val="20"/>
        </w:rPr>
        <w:lastRenderedPageBreak/>
        <w:t xml:space="preserve">Iniekcję dwurzędową wykonuje się w murach mieszanych, z wtrąceniami z kamieni nienasiąkliwych, gdy istnieje obawa, że przy jednorzędowym wykonaniu </w:t>
      </w:r>
      <w:proofErr w:type="spellStart"/>
      <w:r w:rsidRPr="00487EDE">
        <w:rPr>
          <w:rFonts w:ascii="Century Gothic" w:hAnsi="Century Gothic" w:cs="Arial"/>
          <w:sz w:val="20"/>
          <w:szCs w:val="20"/>
        </w:rPr>
        <w:t>nawiertów</w:t>
      </w:r>
      <w:proofErr w:type="spellEnd"/>
      <w:r w:rsidRPr="00487EDE">
        <w:rPr>
          <w:rFonts w:ascii="Century Gothic" w:hAnsi="Century Gothic" w:cs="Arial"/>
          <w:sz w:val="20"/>
          <w:szCs w:val="20"/>
        </w:rPr>
        <w:t xml:space="preserve"> odległości między </w:t>
      </w:r>
      <w:proofErr w:type="spellStart"/>
      <w:r w:rsidRPr="00487EDE">
        <w:rPr>
          <w:rFonts w:ascii="Century Gothic" w:hAnsi="Century Gothic" w:cs="Arial"/>
          <w:sz w:val="20"/>
          <w:szCs w:val="20"/>
        </w:rPr>
        <w:t>nawiertami</w:t>
      </w:r>
      <w:proofErr w:type="spellEnd"/>
      <w:r w:rsidRPr="00487EDE">
        <w:rPr>
          <w:rFonts w:ascii="Century Gothic" w:hAnsi="Century Gothic" w:cs="Arial"/>
          <w:sz w:val="20"/>
          <w:szCs w:val="20"/>
        </w:rPr>
        <w:t xml:space="preserve"> będą zbyt duże. </w:t>
      </w:r>
    </w:p>
    <w:p w:rsidR="005444E4" w:rsidRPr="00487EDE" w:rsidRDefault="005444E4" w:rsidP="005444E4">
      <w:pPr>
        <w:spacing w:after="0"/>
        <w:ind w:right="34"/>
        <w:jc w:val="both"/>
        <w:rPr>
          <w:rFonts w:ascii="Century Gothic" w:hAnsi="Century Gothic" w:cs="Arial"/>
          <w:sz w:val="20"/>
          <w:szCs w:val="20"/>
        </w:rPr>
      </w:pPr>
      <w:proofErr w:type="spellStart"/>
      <w:r w:rsidRPr="00487EDE">
        <w:rPr>
          <w:rFonts w:ascii="Century Gothic" w:hAnsi="Century Gothic" w:cs="Arial"/>
          <w:sz w:val="20"/>
          <w:szCs w:val="20"/>
        </w:rPr>
        <w:t>Nawierty</w:t>
      </w:r>
      <w:proofErr w:type="spellEnd"/>
      <w:r w:rsidRPr="00487EDE">
        <w:rPr>
          <w:rFonts w:ascii="Century Gothic" w:hAnsi="Century Gothic" w:cs="Arial"/>
          <w:sz w:val="20"/>
          <w:szCs w:val="20"/>
        </w:rPr>
        <w:t xml:space="preserve"> wykonuje się w miejscach wskazanych przez dokumentację techniczną (w budynkach nie podpiwniczonych jest to zazwyczaj 10 - 25 cm nad powierzchnią terenu, wewnątrz lub od zewnątrz budynku, w zależności od obiektu.</w:t>
      </w:r>
    </w:p>
    <w:p w:rsidR="005444E4" w:rsidRPr="00487EDE" w:rsidRDefault="005444E4" w:rsidP="005444E4">
      <w:pPr>
        <w:spacing w:after="0"/>
        <w:ind w:right="32"/>
        <w:jc w:val="both"/>
        <w:rPr>
          <w:rFonts w:ascii="Century Gothic" w:hAnsi="Century Gothic" w:cs="Arial"/>
          <w:sz w:val="20"/>
          <w:szCs w:val="20"/>
        </w:rPr>
      </w:pPr>
      <w:r w:rsidRPr="00487EDE">
        <w:rPr>
          <w:rFonts w:ascii="Century Gothic" w:hAnsi="Century Gothic" w:cs="Arial"/>
          <w:sz w:val="20"/>
          <w:szCs w:val="20"/>
        </w:rPr>
        <w:t xml:space="preserve">W przypadku piwnic uszczelnionych od zewnątrz otwory wierci się 10 - 25 cm ponad płytą posadzki). Rząd otworów musi przecinać przynajmniej jedną spoinę wsporczą (poziomą), optymalne są dwie. </w:t>
      </w:r>
    </w:p>
    <w:p w:rsidR="005444E4" w:rsidRPr="00487EDE" w:rsidRDefault="005444E4" w:rsidP="005444E4">
      <w:pPr>
        <w:spacing w:after="0"/>
        <w:ind w:right="32"/>
        <w:jc w:val="both"/>
        <w:rPr>
          <w:rFonts w:ascii="Century Gothic" w:hAnsi="Century Gothic" w:cs="Arial"/>
          <w:sz w:val="20"/>
          <w:szCs w:val="20"/>
        </w:rPr>
      </w:pPr>
      <w:r w:rsidRPr="00487EDE">
        <w:rPr>
          <w:rFonts w:ascii="Century Gothic" w:hAnsi="Century Gothic" w:cs="Arial"/>
          <w:sz w:val="20"/>
          <w:szCs w:val="20"/>
        </w:rPr>
        <w:t xml:space="preserve">Rozstaw otworów przy iniekcji jednorzędowej jednostronnej wynosi 10-12,5 cm, kąt nachylenia 30° - 45°. Każdy otwór powinien kończyć się ok. 5 - 10 cm przed licem muru. Średnica otworów przy iniekcji ciśnieniowej zależy od zastosowanych pakerów (zazwyczaj jest to 12 - 18mm), przy iniekcji grawitacyjnej średnica otworów wynosi 2 - 3 </w:t>
      </w:r>
      <w:proofErr w:type="spellStart"/>
      <w:r w:rsidRPr="00487EDE">
        <w:rPr>
          <w:rFonts w:ascii="Century Gothic" w:hAnsi="Century Gothic" w:cs="Arial"/>
          <w:sz w:val="20"/>
          <w:szCs w:val="20"/>
        </w:rPr>
        <w:t>cm</w:t>
      </w:r>
      <w:proofErr w:type="spellEnd"/>
      <w:r w:rsidRPr="00487EDE">
        <w:rPr>
          <w:rFonts w:ascii="Century Gothic" w:hAnsi="Century Gothic" w:cs="Arial"/>
          <w:sz w:val="20"/>
          <w:szCs w:val="20"/>
        </w:rPr>
        <w:t>.</w:t>
      </w:r>
    </w:p>
    <w:p w:rsidR="005444E4" w:rsidRPr="00487EDE" w:rsidRDefault="005444E4" w:rsidP="005444E4">
      <w:pPr>
        <w:spacing w:after="0"/>
        <w:ind w:right="32"/>
        <w:jc w:val="both"/>
        <w:rPr>
          <w:rFonts w:ascii="Century Gothic" w:hAnsi="Century Gothic" w:cs="Arial"/>
          <w:sz w:val="20"/>
          <w:szCs w:val="20"/>
        </w:rPr>
      </w:pPr>
      <w:r w:rsidRPr="00487EDE">
        <w:rPr>
          <w:rFonts w:ascii="Century Gothic" w:hAnsi="Century Gothic" w:cs="Arial"/>
          <w:sz w:val="20"/>
          <w:szCs w:val="20"/>
        </w:rPr>
        <w:t xml:space="preserve">Przy iniekcji dwurzędowej odległość między rzędami otworów nie może przekraczać 8 </w:t>
      </w:r>
      <w:proofErr w:type="spellStart"/>
      <w:r w:rsidRPr="00487EDE">
        <w:rPr>
          <w:rFonts w:ascii="Century Gothic" w:hAnsi="Century Gothic" w:cs="Arial"/>
          <w:sz w:val="20"/>
          <w:szCs w:val="20"/>
        </w:rPr>
        <w:t>cm</w:t>
      </w:r>
      <w:proofErr w:type="spellEnd"/>
      <w:r w:rsidRPr="00487EDE">
        <w:rPr>
          <w:rFonts w:ascii="Century Gothic" w:hAnsi="Century Gothic" w:cs="Arial"/>
          <w:sz w:val="20"/>
          <w:szCs w:val="20"/>
        </w:rPr>
        <w:t xml:space="preserve">. Odległość między </w:t>
      </w:r>
      <w:proofErr w:type="spellStart"/>
      <w:r w:rsidRPr="00487EDE">
        <w:rPr>
          <w:rFonts w:ascii="Century Gothic" w:hAnsi="Century Gothic" w:cs="Arial"/>
          <w:sz w:val="20"/>
          <w:szCs w:val="20"/>
        </w:rPr>
        <w:t>nawiertami</w:t>
      </w:r>
      <w:proofErr w:type="spellEnd"/>
      <w:r w:rsidRPr="00487EDE">
        <w:rPr>
          <w:rFonts w:ascii="Century Gothic" w:hAnsi="Century Gothic" w:cs="Arial"/>
          <w:sz w:val="20"/>
          <w:szCs w:val="20"/>
        </w:rPr>
        <w:t xml:space="preserve"> w jednym rzędzie nie może przekraczać 20 </w:t>
      </w:r>
      <w:proofErr w:type="spellStart"/>
      <w:r w:rsidRPr="00487EDE">
        <w:rPr>
          <w:rFonts w:ascii="Century Gothic" w:hAnsi="Century Gothic" w:cs="Arial"/>
          <w:sz w:val="20"/>
          <w:szCs w:val="20"/>
        </w:rPr>
        <w:t>cm</w:t>
      </w:r>
      <w:proofErr w:type="spellEnd"/>
      <w:r w:rsidRPr="00487EDE">
        <w:rPr>
          <w:rFonts w:ascii="Century Gothic" w:hAnsi="Century Gothic" w:cs="Arial"/>
          <w:sz w:val="20"/>
          <w:szCs w:val="20"/>
        </w:rPr>
        <w:t xml:space="preserve">. Muszą one być przesunięte o połowę rozstawu w stosunku do sąsiedniego rzędu. </w:t>
      </w:r>
    </w:p>
    <w:p w:rsidR="005444E4" w:rsidRPr="00487EDE" w:rsidRDefault="005444E4" w:rsidP="005444E4">
      <w:pPr>
        <w:spacing w:after="0"/>
        <w:ind w:right="32"/>
        <w:jc w:val="both"/>
        <w:rPr>
          <w:rFonts w:ascii="Century Gothic" w:hAnsi="Century Gothic" w:cs="Arial"/>
          <w:sz w:val="20"/>
          <w:szCs w:val="20"/>
        </w:rPr>
      </w:pPr>
      <w:r w:rsidRPr="00487EDE">
        <w:rPr>
          <w:rFonts w:ascii="Century Gothic" w:hAnsi="Century Gothic" w:cs="Arial"/>
          <w:sz w:val="20"/>
          <w:szCs w:val="20"/>
        </w:rPr>
        <w:t xml:space="preserve">Dla iniekcji dwustronnej głębokość </w:t>
      </w:r>
      <w:proofErr w:type="spellStart"/>
      <w:r w:rsidRPr="00487EDE">
        <w:rPr>
          <w:rFonts w:ascii="Century Gothic" w:hAnsi="Century Gothic" w:cs="Arial"/>
          <w:sz w:val="20"/>
          <w:szCs w:val="20"/>
        </w:rPr>
        <w:t>nawiertu</w:t>
      </w:r>
      <w:proofErr w:type="spellEnd"/>
      <w:r w:rsidRPr="00487EDE">
        <w:rPr>
          <w:rFonts w:ascii="Century Gothic" w:hAnsi="Century Gothic" w:cs="Arial"/>
          <w:sz w:val="20"/>
          <w:szCs w:val="20"/>
        </w:rPr>
        <w:t xml:space="preserve"> wynosi 2/3 grubości muru.</w:t>
      </w:r>
    </w:p>
    <w:p w:rsidR="005444E4" w:rsidRPr="00487EDE" w:rsidRDefault="005444E4" w:rsidP="005444E4">
      <w:pPr>
        <w:spacing w:after="0"/>
        <w:ind w:right="32"/>
        <w:jc w:val="both"/>
        <w:rPr>
          <w:rFonts w:ascii="Century Gothic" w:hAnsi="Century Gothic" w:cs="Arial"/>
          <w:sz w:val="20"/>
          <w:szCs w:val="20"/>
        </w:rPr>
      </w:pPr>
      <w:r w:rsidRPr="00487EDE">
        <w:rPr>
          <w:rFonts w:ascii="Century Gothic" w:hAnsi="Century Gothic" w:cs="Arial"/>
          <w:sz w:val="20"/>
          <w:szCs w:val="20"/>
        </w:rPr>
        <w:t xml:space="preserve">Po wywierceniu otwory należy odpylić przez odessanie lub przedmuchanie czystym sprężonym powietrzem. Jeżeli podczas wiercenia zostaną wykryte pustki, należy wykonać wstępną iniekcję z zaprawy </w:t>
      </w:r>
      <w:proofErr w:type="spellStart"/>
      <w:r w:rsidRPr="00487EDE">
        <w:rPr>
          <w:rFonts w:ascii="Century Gothic" w:hAnsi="Century Gothic" w:cs="Arial"/>
          <w:sz w:val="20"/>
          <w:szCs w:val="20"/>
        </w:rPr>
        <w:t>Oxal</w:t>
      </w:r>
      <w:proofErr w:type="spellEnd"/>
      <w:r w:rsidRPr="00487EDE">
        <w:rPr>
          <w:rFonts w:ascii="Century Gothic" w:hAnsi="Century Gothic" w:cs="Arial"/>
          <w:sz w:val="20"/>
          <w:szCs w:val="20"/>
        </w:rPr>
        <w:t xml:space="preserve"> VP I T.</w:t>
      </w:r>
    </w:p>
    <w:p w:rsidR="005444E4" w:rsidRPr="00487EDE" w:rsidRDefault="005444E4" w:rsidP="005444E4">
      <w:pPr>
        <w:ind w:right="32"/>
        <w:jc w:val="both"/>
        <w:rPr>
          <w:rFonts w:ascii="Century Gothic" w:hAnsi="Century Gothic" w:cs="Arial"/>
          <w:sz w:val="20"/>
          <w:szCs w:val="20"/>
        </w:rPr>
      </w:pPr>
      <w:r w:rsidRPr="00487EDE">
        <w:rPr>
          <w:rFonts w:ascii="Century Gothic" w:hAnsi="Century Gothic" w:cs="Arial"/>
          <w:sz w:val="20"/>
          <w:szCs w:val="20"/>
        </w:rPr>
        <w:t>Możliwe jest wykonanie iniekcji ciśnieniowej przy poziomych nawicertach, należy je wówczas wykonać w spoinach poziomych muru</w:t>
      </w:r>
    </w:p>
    <w:p w:rsidR="005444E4" w:rsidRDefault="005444E4" w:rsidP="005444E4">
      <w:pPr>
        <w:pStyle w:val="Akapitzlist"/>
        <w:tabs>
          <w:tab w:val="left" w:pos="426"/>
        </w:tabs>
        <w:ind w:right="32"/>
        <w:jc w:val="both"/>
        <w:rPr>
          <w:rFonts w:ascii="Arial" w:hAnsi="Arial" w:cs="Arial"/>
          <w:noProof/>
          <w:sz w:val="22"/>
          <w:szCs w:val="22"/>
        </w:rPr>
      </w:pPr>
      <w:r>
        <w:rPr>
          <w:rFonts w:ascii="Arial" w:hAnsi="Arial" w:cs="Arial"/>
          <w:noProof/>
          <w:sz w:val="22"/>
          <w:szCs w:val="22"/>
        </w:rPr>
        <w:drawing>
          <wp:inline distT="0" distB="0" distL="0" distR="0">
            <wp:extent cx="3086100" cy="1943100"/>
            <wp:effectExtent l="19050" t="0" r="0" b="0"/>
            <wp:docPr id="1" name="Obraz 7" descr="iniekcja ciśnieniowa jednorzęd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iniekcja ciśnieniowa jednorzędowa"/>
                    <pic:cNvPicPr>
                      <a:picLocks noChangeAspect="1" noChangeArrowheads="1"/>
                    </pic:cNvPicPr>
                  </pic:nvPicPr>
                  <pic:blipFill>
                    <a:blip r:embed="rId6" cstate="print"/>
                    <a:srcRect/>
                    <a:stretch>
                      <a:fillRect/>
                    </a:stretch>
                  </pic:blipFill>
                  <pic:spPr bwMode="auto">
                    <a:xfrm>
                      <a:off x="0" y="0"/>
                      <a:ext cx="3086100" cy="1943100"/>
                    </a:xfrm>
                    <a:prstGeom prst="rect">
                      <a:avLst/>
                    </a:prstGeom>
                    <a:noFill/>
                    <a:ln w="9525">
                      <a:noFill/>
                      <a:miter lim="800000"/>
                      <a:headEnd/>
                      <a:tailEnd/>
                    </a:ln>
                  </pic:spPr>
                </pic:pic>
              </a:graphicData>
            </a:graphic>
          </wp:inline>
        </w:drawing>
      </w:r>
    </w:p>
    <w:p w:rsidR="005444E4" w:rsidRDefault="005444E4" w:rsidP="005444E4">
      <w:pPr>
        <w:pStyle w:val="Akapitzlist"/>
        <w:tabs>
          <w:tab w:val="left" w:pos="426"/>
        </w:tabs>
        <w:ind w:right="32"/>
        <w:jc w:val="both"/>
        <w:rPr>
          <w:rFonts w:ascii="Arial" w:hAnsi="Arial" w:cs="Arial"/>
          <w:noProof/>
          <w:sz w:val="22"/>
          <w:szCs w:val="22"/>
        </w:rPr>
      </w:pPr>
      <w:r>
        <w:rPr>
          <w:rFonts w:ascii="Arial" w:hAnsi="Arial" w:cs="Arial"/>
          <w:noProof/>
          <w:sz w:val="22"/>
          <w:szCs w:val="22"/>
        </w:rPr>
        <w:drawing>
          <wp:inline distT="0" distB="0" distL="0" distR="0">
            <wp:extent cx="2181225" cy="3009900"/>
            <wp:effectExtent l="19050" t="0" r="9525" b="0"/>
            <wp:docPr id="2" name="Obraz 5" descr="iniekcja ciśnieniowa naro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iniekcja ciśnieniowa naroza"/>
                    <pic:cNvPicPr>
                      <a:picLocks noChangeAspect="1" noChangeArrowheads="1"/>
                    </pic:cNvPicPr>
                  </pic:nvPicPr>
                  <pic:blipFill>
                    <a:blip r:embed="rId7" cstate="print"/>
                    <a:srcRect/>
                    <a:stretch>
                      <a:fillRect/>
                    </a:stretch>
                  </pic:blipFill>
                  <pic:spPr bwMode="auto">
                    <a:xfrm>
                      <a:off x="0" y="0"/>
                      <a:ext cx="2181225" cy="3009900"/>
                    </a:xfrm>
                    <a:prstGeom prst="rect">
                      <a:avLst/>
                    </a:prstGeom>
                    <a:noFill/>
                    <a:ln w="9525">
                      <a:noFill/>
                      <a:miter lim="800000"/>
                      <a:headEnd/>
                      <a:tailEnd/>
                    </a:ln>
                  </pic:spPr>
                </pic:pic>
              </a:graphicData>
            </a:graphic>
          </wp:inline>
        </w:drawing>
      </w:r>
    </w:p>
    <w:p w:rsidR="005444E4" w:rsidRPr="00487EDE" w:rsidRDefault="005444E4" w:rsidP="005444E4">
      <w:pPr>
        <w:spacing w:after="0"/>
        <w:ind w:right="34"/>
        <w:jc w:val="both"/>
        <w:rPr>
          <w:rFonts w:ascii="Century Gothic" w:hAnsi="Century Gothic" w:cs="Arial"/>
          <w:sz w:val="20"/>
          <w:szCs w:val="20"/>
        </w:rPr>
      </w:pPr>
      <w:r w:rsidRPr="00487EDE">
        <w:rPr>
          <w:rFonts w:ascii="Century Gothic" w:hAnsi="Century Gothic" w:cs="Arial"/>
          <w:sz w:val="20"/>
          <w:szCs w:val="20"/>
        </w:rPr>
        <w:t xml:space="preserve">W oczyszczonych odwiertach obsadzić pakery. </w:t>
      </w:r>
      <w:proofErr w:type="spellStart"/>
      <w:r w:rsidRPr="00487EDE">
        <w:rPr>
          <w:rFonts w:ascii="Century Gothic" w:hAnsi="Century Gothic" w:cs="Arial"/>
          <w:sz w:val="20"/>
          <w:szCs w:val="20"/>
        </w:rPr>
        <w:t>Iniekt</w:t>
      </w:r>
      <w:proofErr w:type="spellEnd"/>
      <w:r w:rsidRPr="00487EDE">
        <w:rPr>
          <w:rFonts w:ascii="Century Gothic" w:hAnsi="Century Gothic" w:cs="Arial"/>
          <w:sz w:val="20"/>
          <w:szCs w:val="20"/>
        </w:rPr>
        <w:t xml:space="preserve"> wprowadzać pod ciśnienie. Należy trzymać się zasady: niskie ciśnienie – dłuższy czas iniekcji. Iniekcje należy prowadzić do pełnego wysycenia muru wokół otworu. Jeżeli podczas iniekcji dojdzie do spadku ciśnienia na konkretnym pakerze lub </w:t>
      </w:r>
      <w:r w:rsidRPr="00487EDE">
        <w:rPr>
          <w:rFonts w:ascii="Century Gothic" w:hAnsi="Century Gothic" w:cs="Arial"/>
          <w:sz w:val="20"/>
          <w:szCs w:val="20"/>
        </w:rPr>
        <w:lastRenderedPageBreak/>
        <w:t xml:space="preserve">niekontrolowanego wypływu </w:t>
      </w:r>
      <w:proofErr w:type="spellStart"/>
      <w:r w:rsidRPr="00487EDE">
        <w:rPr>
          <w:rFonts w:ascii="Century Gothic" w:hAnsi="Century Gothic" w:cs="Arial"/>
          <w:sz w:val="20"/>
          <w:szCs w:val="20"/>
        </w:rPr>
        <w:t>iniektu</w:t>
      </w:r>
      <w:proofErr w:type="spellEnd"/>
      <w:r w:rsidRPr="00487EDE">
        <w:rPr>
          <w:rFonts w:ascii="Century Gothic" w:hAnsi="Century Gothic" w:cs="Arial"/>
          <w:sz w:val="20"/>
          <w:szCs w:val="20"/>
        </w:rPr>
        <w:t xml:space="preserve">, proces na tym konkretnym pakerze przerwać i wykonać wstępną iniekcję z zaprawy </w:t>
      </w:r>
      <w:proofErr w:type="spellStart"/>
      <w:r w:rsidRPr="00487EDE">
        <w:rPr>
          <w:rFonts w:ascii="Century Gothic" w:hAnsi="Century Gothic" w:cs="Arial"/>
          <w:sz w:val="20"/>
          <w:szCs w:val="20"/>
        </w:rPr>
        <w:t>Oxal</w:t>
      </w:r>
      <w:proofErr w:type="spellEnd"/>
      <w:r w:rsidRPr="00487EDE">
        <w:rPr>
          <w:rFonts w:ascii="Century Gothic" w:hAnsi="Century Gothic" w:cs="Arial"/>
          <w:sz w:val="20"/>
          <w:szCs w:val="20"/>
        </w:rPr>
        <w:t xml:space="preserve"> VP I T.</w:t>
      </w:r>
    </w:p>
    <w:p w:rsidR="005444E4" w:rsidRPr="00487EDE" w:rsidRDefault="005444E4" w:rsidP="005444E4">
      <w:pPr>
        <w:spacing w:after="0"/>
        <w:ind w:right="34"/>
        <w:jc w:val="both"/>
        <w:rPr>
          <w:rFonts w:ascii="Century Gothic" w:hAnsi="Century Gothic" w:cs="Arial"/>
          <w:sz w:val="20"/>
          <w:szCs w:val="20"/>
        </w:rPr>
      </w:pPr>
      <w:r w:rsidRPr="00487EDE">
        <w:rPr>
          <w:rFonts w:ascii="Century Gothic" w:hAnsi="Century Gothic" w:cs="Arial"/>
          <w:sz w:val="20"/>
          <w:szCs w:val="20"/>
        </w:rPr>
        <w:t xml:space="preserve">Uwaga: jeżeli w czasie iniekcji dochodzi do wycieku preparatu iniekcyjnego przez spoiny przyległe do otworu należy je naprawić z zastosowaniem zaprawy </w:t>
      </w:r>
      <w:proofErr w:type="spellStart"/>
      <w:r w:rsidRPr="00487EDE">
        <w:rPr>
          <w:rFonts w:ascii="Century Gothic" w:hAnsi="Century Gothic" w:cs="Arial"/>
          <w:sz w:val="20"/>
          <w:szCs w:val="20"/>
        </w:rPr>
        <w:t>Oxal</w:t>
      </w:r>
      <w:proofErr w:type="spellEnd"/>
      <w:r w:rsidRPr="00487EDE">
        <w:rPr>
          <w:rFonts w:ascii="Century Gothic" w:hAnsi="Century Gothic" w:cs="Arial"/>
          <w:sz w:val="20"/>
          <w:szCs w:val="20"/>
        </w:rPr>
        <w:t xml:space="preserve"> SPM lub wykonać uszczelnienie pasa iniekcji stosując szlamy, np. </w:t>
      </w:r>
      <w:proofErr w:type="spellStart"/>
      <w:r w:rsidRPr="00487EDE">
        <w:rPr>
          <w:rFonts w:ascii="Century Gothic" w:hAnsi="Century Gothic" w:cs="Arial"/>
          <w:sz w:val="20"/>
          <w:szCs w:val="20"/>
        </w:rPr>
        <w:t>Oxal</w:t>
      </w:r>
      <w:proofErr w:type="spellEnd"/>
      <w:r w:rsidRPr="00487EDE">
        <w:rPr>
          <w:rFonts w:ascii="Century Gothic" w:hAnsi="Century Gothic" w:cs="Arial"/>
          <w:sz w:val="20"/>
          <w:szCs w:val="20"/>
        </w:rPr>
        <w:t xml:space="preserve"> </w:t>
      </w:r>
      <w:proofErr w:type="spellStart"/>
      <w:r w:rsidRPr="00487EDE">
        <w:rPr>
          <w:rFonts w:ascii="Century Gothic" w:hAnsi="Century Gothic" w:cs="Arial"/>
          <w:sz w:val="20"/>
          <w:szCs w:val="20"/>
        </w:rPr>
        <w:t>DS-HS</w:t>
      </w:r>
      <w:proofErr w:type="spellEnd"/>
      <w:r w:rsidRPr="00487EDE">
        <w:rPr>
          <w:rFonts w:ascii="Century Gothic" w:hAnsi="Century Gothic" w:cs="Arial"/>
          <w:sz w:val="20"/>
          <w:szCs w:val="20"/>
        </w:rPr>
        <w:t xml:space="preserve"> lub </w:t>
      </w:r>
      <w:proofErr w:type="spellStart"/>
      <w:r w:rsidRPr="00487EDE">
        <w:rPr>
          <w:rFonts w:ascii="Century Gothic" w:hAnsi="Century Gothic" w:cs="Arial"/>
          <w:sz w:val="20"/>
          <w:szCs w:val="20"/>
        </w:rPr>
        <w:t>Oxal</w:t>
      </w:r>
      <w:proofErr w:type="spellEnd"/>
      <w:r w:rsidRPr="00487EDE">
        <w:rPr>
          <w:rFonts w:ascii="Century Gothic" w:hAnsi="Century Gothic" w:cs="Arial"/>
          <w:sz w:val="20"/>
          <w:szCs w:val="20"/>
        </w:rPr>
        <w:t xml:space="preserve"> DS </w:t>
      </w:r>
      <w:proofErr w:type="spellStart"/>
      <w:r w:rsidRPr="00487EDE">
        <w:rPr>
          <w:rFonts w:ascii="Century Gothic" w:hAnsi="Century Gothic" w:cs="Arial"/>
          <w:sz w:val="20"/>
          <w:szCs w:val="20"/>
        </w:rPr>
        <w:t>Flex</w:t>
      </w:r>
      <w:proofErr w:type="spellEnd"/>
      <w:r w:rsidRPr="00487EDE">
        <w:rPr>
          <w:rFonts w:ascii="Century Gothic" w:hAnsi="Century Gothic" w:cs="Arial"/>
          <w:sz w:val="20"/>
          <w:szCs w:val="20"/>
        </w:rPr>
        <w:t>.</w:t>
      </w:r>
    </w:p>
    <w:p w:rsidR="005444E4" w:rsidRPr="00487EDE" w:rsidRDefault="005444E4" w:rsidP="005444E4">
      <w:pPr>
        <w:spacing w:after="0"/>
        <w:ind w:right="34"/>
        <w:jc w:val="both"/>
        <w:rPr>
          <w:rFonts w:ascii="Century Gothic" w:hAnsi="Century Gothic" w:cs="Arial"/>
          <w:sz w:val="20"/>
          <w:szCs w:val="20"/>
        </w:rPr>
      </w:pPr>
      <w:r w:rsidRPr="00487EDE">
        <w:rPr>
          <w:rFonts w:ascii="Century Gothic" w:hAnsi="Century Gothic" w:cs="Arial"/>
          <w:sz w:val="20"/>
          <w:szCs w:val="20"/>
        </w:rPr>
        <w:t>Wymagania stawiane podłożu</w:t>
      </w:r>
    </w:p>
    <w:p w:rsidR="005444E4" w:rsidRPr="00487EDE" w:rsidRDefault="005444E4" w:rsidP="005444E4">
      <w:pPr>
        <w:spacing w:after="0"/>
        <w:ind w:right="34"/>
        <w:jc w:val="both"/>
        <w:rPr>
          <w:rFonts w:ascii="Century Gothic" w:hAnsi="Century Gothic" w:cs="Arial"/>
          <w:sz w:val="20"/>
          <w:szCs w:val="20"/>
        </w:rPr>
      </w:pPr>
      <w:r w:rsidRPr="00487EDE">
        <w:rPr>
          <w:rFonts w:ascii="Century Gothic" w:hAnsi="Century Gothic" w:cs="Arial"/>
          <w:sz w:val="20"/>
          <w:szCs w:val="20"/>
        </w:rPr>
        <w:t xml:space="preserve">Miejsce (pas) wykonywania iniekcji określa dokumentacja techniczna lub zalecenia techniczne firmy. Pas muru w którym będzie wykonywania iniekcja należy odsłonić (usunąć wyprawy tynkarskie, wymalowania), oczyścić, luźne i/lub zniszczone fragmenty muru usunąć, ubytki i puste spoiny naprawić (wypełnić zaprawą naprawczą). Ocenić stan techniczny muru. Jednorodność muru najlepiej ocenić wykonując wiercenia próbne (pozwala to także na uzyskanie informacji o właściwościach muru). Niewielkie ubytki i nierówności o głębokości do 5 mm mogą być </w:t>
      </w:r>
      <w:proofErr w:type="spellStart"/>
      <w:r w:rsidRPr="00487EDE">
        <w:rPr>
          <w:rFonts w:ascii="Century Gothic" w:hAnsi="Century Gothic" w:cs="Arial"/>
          <w:sz w:val="20"/>
          <w:szCs w:val="20"/>
        </w:rPr>
        <w:t>egalizowane</w:t>
      </w:r>
      <w:proofErr w:type="spellEnd"/>
      <w:r w:rsidRPr="00487EDE">
        <w:rPr>
          <w:rFonts w:ascii="Century Gothic" w:hAnsi="Century Gothic" w:cs="Arial"/>
          <w:sz w:val="20"/>
          <w:szCs w:val="20"/>
        </w:rPr>
        <w:t xml:space="preserve"> szlamem. Do napraw większych ubytków , stosować zaprawę </w:t>
      </w:r>
    </w:p>
    <w:p w:rsidR="005444E4" w:rsidRPr="005444E4" w:rsidRDefault="005444E4" w:rsidP="005444E4">
      <w:pPr>
        <w:keepNext/>
        <w:tabs>
          <w:tab w:val="left" w:pos="426"/>
        </w:tabs>
        <w:spacing w:before="240" w:after="60"/>
        <w:ind w:right="32"/>
        <w:jc w:val="both"/>
        <w:outlineLvl w:val="1"/>
        <w:rPr>
          <w:rFonts w:ascii="Century Gothic" w:eastAsia="Times New Roman" w:hAnsi="Century Gothic" w:cs="Arial"/>
          <w:b/>
          <w:sz w:val="20"/>
          <w:szCs w:val="20"/>
        </w:rPr>
      </w:pPr>
      <w:r w:rsidRPr="005444E4">
        <w:rPr>
          <w:rFonts w:ascii="Century Gothic" w:eastAsia="Times New Roman" w:hAnsi="Century Gothic" w:cs="Arial"/>
          <w:b/>
          <w:sz w:val="20"/>
          <w:szCs w:val="20"/>
        </w:rPr>
        <w:t>Technologia nr 2 - Wykonanie izolacji zewnętrznych powłokowych  przy użyciu mas bitumicznych– np. NAFUFLEX BASIC 2 lub równoznacznych</w:t>
      </w:r>
    </w:p>
    <w:p w:rsidR="005444E4" w:rsidRPr="00487EDE" w:rsidRDefault="005444E4" w:rsidP="005444E4">
      <w:pPr>
        <w:spacing w:after="0"/>
        <w:ind w:right="34"/>
        <w:jc w:val="both"/>
        <w:rPr>
          <w:rFonts w:ascii="Century Gothic" w:hAnsi="Century Gothic" w:cs="Arial"/>
          <w:sz w:val="20"/>
          <w:szCs w:val="20"/>
        </w:rPr>
      </w:pPr>
      <w:r w:rsidRPr="00487EDE">
        <w:rPr>
          <w:rFonts w:ascii="Century Gothic" w:hAnsi="Century Gothic" w:cs="Arial"/>
          <w:sz w:val="20"/>
          <w:szCs w:val="20"/>
        </w:rPr>
        <w:t xml:space="preserve">Jako  izolację pionową zewnętrzną zaleca się </w:t>
      </w:r>
      <w:proofErr w:type="spellStart"/>
      <w:r w:rsidRPr="00487EDE">
        <w:rPr>
          <w:rFonts w:ascii="Century Gothic" w:hAnsi="Century Gothic" w:cs="Arial"/>
          <w:sz w:val="20"/>
          <w:szCs w:val="20"/>
        </w:rPr>
        <w:t>Nafuflex</w:t>
      </w:r>
      <w:proofErr w:type="spellEnd"/>
      <w:r w:rsidRPr="00487EDE">
        <w:rPr>
          <w:rFonts w:ascii="Century Gothic" w:hAnsi="Century Gothic" w:cs="Arial"/>
          <w:sz w:val="20"/>
          <w:szCs w:val="20"/>
        </w:rPr>
        <w:t xml:space="preserve"> Basic 2 .Podłoża pod  izolację  powinny zostać  zagruntowane </w:t>
      </w:r>
      <w:proofErr w:type="spellStart"/>
      <w:r>
        <w:rPr>
          <w:rFonts w:ascii="Century Gothic" w:hAnsi="Century Gothic" w:cs="Arial"/>
          <w:sz w:val="20"/>
          <w:szCs w:val="20"/>
        </w:rPr>
        <w:t>Nafuflex</w:t>
      </w:r>
      <w:proofErr w:type="spellEnd"/>
      <w:r>
        <w:rPr>
          <w:rFonts w:ascii="Century Gothic" w:hAnsi="Century Gothic" w:cs="Arial"/>
          <w:sz w:val="20"/>
          <w:szCs w:val="20"/>
        </w:rPr>
        <w:t xml:space="preserve"> GIP.(Jest możliwość</w:t>
      </w:r>
      <w:r w:rsidRPr="00487EDE">
        <w:rPr>
          <w:rFonts w:ascii="Century Gothic" w:hAnsi="Century Gothic" w:cs="Arial"/>
          <w:sz w:val="20"/>
          <w:szCs w:val="20"/>
        </w:rPr>
        <w:t xml:space="preserve"> gruntowania produktem </w:t>
      </w:r>
      <w:proofErr w:type="spellStart"/>
      <w:r w:rsidRPr="00487EDE">
        <w:rPr>
          <w:rFonts w:ascii="Century Gothic" w:hAnsi="Century Gothic" w:cs="Arial"/>
          <w:sz w:val="20"/>
          <w:szCs w:val="20"/>
        </w:rPr>
        <w:t>Nafuflex</w:t>
      </w:r>
      <w:proofErr w:type="spellEnd"/>
      <w:r w:rsidRPr="00487EDE">
        <w:rPr>
          <w:rFonts w:ascii="Century Gothic" w:hAnsi="Century Gothic" w:cs="Arial"/>
          <w:sz w:val="20"/>
          <w:szCs w:val="20"/>
        </w:rPr>
        <w:t xml:space="preserve"> </w:t>
      </w:r>
      <w:proofErr w:type="spellStart"/>
      <w:r w:rsidRPr="00487EDE">
        <w:rPr>
          <w:rFonts w:ascii="Century Gothic" w:hAnsi="Century Gothic" w:cs="Arial"/>
          <w:sz w:val="20"/>
          <w:szCs w:val="20"/>
        </w:rPr>
        <w:t>basic</w:t>
      </w:r>
      <w:proofErr w:type="spellEnd"/>
      <w:r w:rsidRPr="00487EDE">
        <w:rPr>
          <w:rFonts w:ascii="Century Gothic" w:hAnsi="Century Gothic" w:cs="Arial"/>
          <w:sz w:val="20"/>
          <w:szCs w:val="20"/>
        </w:rPr>
        <w:t xml:space="preserve"> 2 przy rozcieńczeniu   z wodą   1:10). Izolacje bitumiczno-kauczukowe charakteryzują się wysokim współczynnikiem wodoszczelności/ do 7 bar/, wysoką elastycznością ok. 230%, oraz wysoką przyczepnością do podłoża. Zaleca się , ewentualną </w:t>
      </w:r>
      <w:proofErr w:type="spellStart"/>
      <w:r w:rsidRPr="00487EDE">
        <w:rPr>
          <w:rFonts w:ascii="Century Gothic" w:hAnsi="Century Gothic" w:cs="Arial"/>
          <w:sz w:val="20"/>
          <w:szCs w:val="20"/>
        </w:rPr>
        <w:t>reprofilację</w:t>
      </w:r>
      <w:proofErr w:type="spellEnd"/>
      <w:r w:rsidRPr="00487EDE">
        <w:rPr>
          <w:rFonts w:ascii="Century Gothic" w:hAnsi="Century Gothic" w:cs="Arial"/>
          <w:sz w:val="20"/>
          <w:szCs w:val="20"/>
        </w:rPr>
        <w:t xml:space="preserve"> podłoża/wypełnienie spoin/,oraz wykonanie  wyoblenia w miejscu styku ściany z ławą fundamentową (o ile taka istnieje),  przy pomocy gruboziarnistej szpachli uszczelniającej np.: </w:t>
      </w:r>
      <w:proofErr w:type="spellStart"/>
      <w:r w:rsidRPr="00487EDE">
        <w:rPr>
          <w:rFonts w:ascii="Century Gothic" w:hAnsi="Century Gothic" w:cs="Arial"/>
          <w:sz w:val="20"/>
          <w:szCs w:val="20"/>
        </w:rPr>
        <w:t>Oxal</w:t>
      </w:r>
      <w:proofErr w:type="spellEnd"/>
      <w:r w:rsidRPr="00487EDE">
        <w:rPr>
          <w:rFonts w:ascii="Century Gothic" w:hAnsi="Century Gothic" w:cs="Arial"/>
          <w:sz w:val="20"/>
          <w:szCs w:val="20"/>
        </w:rPr>
        <w:t xml:space="preserve"> SPM.</w:t>
      </w:r>
    </w:p>
    <w:p w:rsidR="005444E4" w:rsidRPr="00487EDE" w:rsidRDefault="005444E4" w:rsidP="005444E4">
      <w:pPr>
        <w:spacing w:after="0"/>
        <w:ind w:right="34"/>
        <w:jc w:val="both"/>
        <w:rPr>
          <w:rFonts w:ascii="Century Gothic" w:hAnsi="Century Gothic" w:cs="Arial"/>
          <w:sz w:val="20"/>
          <w:szCs w:val="20"/>
        </w:rPr>
      </w:pPr>
      <w:r w:rsidRPr="00487EDE">
        <w:rPr>
          <w:rFonts w:ascii="Century Gothic" w:hAnsi="Century Gothic" w:cs="Arial"/>
          <w:sz w:val="20"/>
          <w:szCs w:val="20"/>
        </w:rPr>
        <w:t xml:space="preserve">Przy nie równych podłożach ściany należy wytynkować używając zaprawy trasowej </w:t>
      </w:r>
      <w:proofErr w:type="spellStart"/>
      <w:r w:rsidRPr="00487EDE">
        <w:rPr>
          <w:rFonts w:ascii="Century Gothic" w:hAnsi="Century Gothic" w:cs="Arial"/>
          <w:sz w:val="20"/>
          <w:szCs w:val="20"/>
        </w:rPr>
        <w:t>Oxal</w:t>
      </w:r>
      <w:proofErr w:type="spellEnd"/>
      <w:r w:rsidRPr="00487EDE">
        <w:rPr>
          <w:rFonts w:ascii="Century Gothic" w:hAnsi="Century Gothic" w:cs="Arial"/>
          <w:sz w:val="20"/>
          <w:szCs w:val="20"/>
        </w:rPr>
        <w:t xml:space="preserve"> </w:t>
      </w:r>
      <w:proofErr w:type="spellStart"/>
      <w:r w:rsidRPr="00487EDE">
        <w:rPr>
          <w:rFonts w:ascii="Century Gothic" w:hAnsi="Century Gothic" w:cs="Arial"/>
          <w:sz w:val="20"/>
          <w:szCs w:val="20"/>
        </w:rPr>
        <w:t>TKM-HS</w:t>
      </w:r>
      <w:proofErr w:type="spellEnd"/>
      <w:r w:rsidRPr="00487EDE">
        <w:rPr>
          <w:rFonts w:ascii="Century Gothic" w:hAnsi="Century Gothic" w:cs="Arial"/>
          <w:sz w:val="20"/>
          <w:szCs w:val="20"/>
        </w:rPr>
        <w:t>. Zaprawa ta ma właściwości uszczelniające, utrudniając transport kapilarny resztek rozpuszczonych soli na powierzchnię zaprawy.</w:t>
      </w:r>
    </w:p>
    <w:p w:rsidR="005444E4" w:rsidRPr="00487EDE" w:rsidRDefault="005444E4" w:rsidP="005444E4">
      <w:pPr>
        <w:ind w:right="32"/>
        <w:jc w:val="both"/>
        <w:rPr>
          <w:rFonts w:ascii="Century Gothic" w:hAnsi="Century Gothic" w:cs="Arial"/>
          <w:sz w:val="20"/>
          <w:szCs w:val="20"/>
        </w:rPr>
      </w:pPr>
      <w:r w:rsidRPr="00487EDE">
        <w:rPr>
          <w:rFonts w:ascii="Century Gothic" w:hAnsi="Century Gothic" w:cs="Arial"/>
          <w:sz w:val="20"/>
          <w:szCs w:val="20"/>
        </w:rPr>
        <w:t xml:space="preserve">Docelowo należy wykonać izolację wodochronną poprzez dwukrotną aplikację </w:t>
      </w:r>
      <w:proofErr w:type="spellStart"/>
      <w:r w:rsidRPr="00487EDE">
        <w:rPr>
          <w:rFonts w:ascii="Century Gothic" w:hAnsi="Century Gothic" w:cs="Arial"/>
          <w:sz w:val="20"/>
          <w:szCs w:val="20"/>
        </w:rPr>
        <w:t>bezspoinowej</w:t>
      </w:r>
      <w:proofErr w:type="spellEnd"/>
      <w:r w:rsidRPr="00487EDE">
        <w:rPr>
          <w:rFonts w:ascii="Century Gothic" w:hAnsi="Century Gothic" w:cs="Arial"/>
          <w:sz w:val="20"/>
          <w:szCs w:val="20"/>
        </w:rPr>
        <w:t xml:space="preserve"> emulsji bitumiczno-kauczukowej </w:t>
      </w:r>
      <w:proofErr w:type="spellStart"/>
      <w:r w:rsidRPr="00487EDE">
        <w:rPr>
          <w:rFonts w:ascii="Century Gothic" w:hAnsi="Century Gothic" w:cs="Arial"/>
          <w:sz w:val="20"/>
          <w:szCs w:val="20"/>
        </w:rPr>
        <w:t>Nafuflex</w:t>
      </w:r>
      <w:proofErr w:type="spellEnd"/>
      <w:r w:rsidRPr="00487EDE">
        <w:rPr>
          <w:rFonts w:ascii="Century Gothic" w:hAnsi="Century Gothic" w:cs="Arial"/>
          <w:sz w:val="20"/>
          <w:szCs w:val="20"/>
        </w:rPr>
        <w:t xml:space="preserve"> ok. 6,6 kg/m2. Grubość powłoki, nanoszonej przynajmniej w dwóch warstwach, nie powinna być mniejsza niż 4 mm Izolację należy chronić przed ewentualnymi uszkodzeniami mechanicznymi podczas np.: zagęszczania gruntu przy pomocy tkaniny technicznej min. 120g/m2 klejonej w ostatnią warstwę izolacji </w:t>
      </w:r>
      <w:proofErr w:type="spellStart"/>
      <w:r w:rsidRPr="00487EDE">
        <w:rPr>
          <w:rFonts w:ascii="Century Gothic" w:hAnsi="Century Gothic" w:cs="Arial"/>
          <w:sz w:val="20"/>
          <w:szCs w:val="20"/>
        </w:rPr>
        <w:t>Nafuflex</w:t>
      </w:r>
      <w:proofErr w:type="spellEnd"/>
      <w:r w:rsidRPr="00487EDE">
        <w:rPr>
          <w:rFonts w:ascii="Century Gothic" w:hAnsi="Century Gothic" w:cs="Arial"/>
          <w:sz w:val="20"/>
          <w:szCs w:val="20"/>
        </w:rPr>
        <w:t>, lub poprzez przyklejenie styropianowych płyt ochronnych które będą pełniły także funkcję termoizolacyjną.</w:t>
      </w:r>
    </w:p>
    <w:p w:rsidR="00C3522B" w:rsidRPr="003631DF"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4. KONTROLA JAKOŚCI ROBÓT </w:t>
      </w:r>
    </w:p>
    <w:p w:rsidR="00C3522B" w:rsidRPr="00A20798" w:rsidRDefault="00C3522B" w:rsidP="00C3522B">
      <w:pPr>
        <w:pStyle w:val="Default"/>
        <w:jc w:val="both"/>
        <w:rPr>
          <w:rFonts w:ascii="Century Gothic" w:hAnsi="Century Gothic"/>
          <w:sz w:val="22"/>
          <w:szCs w:val="22"/>
        </w:rPr>
      </w:pPr>
      <w:r w:rsidRPr="00A20798">
        <w:rPr>
          <w:rFonts w:ascii="Century Gothic" w:hAnsi="Century Gothic"/>
          <w:sz w:val="22"/>
          <w:szCs w:val="22"/>
        </w:rPr>
        <w:t xml:space="preserve">Kontrola polegać będzie na sprawdzeniu jakości wykonania robót. </w:t>
      </w:r>
    </w:p>
    <w:p w:rsidR="00C3522B" w:rsidRPr="003631DF"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4.1. Odbiory materiałów </w:t>
      </w:r>
    </w:p>
    <w:p w:rsidR="00C3522B" w:rsidRPr="00A20798" w:rsidRDefault="00C3522B" w:rsidP="00C3522B">
      <w:pPr>
        <w:pStyle w:val="Default"/>
        <w:jc w:val="both"/>
        <w:rPr>
          <w:rFonts w:ascii="Century Gothic" w:hAnsi="Century Gothic"/>
          <w:sz w:val="22"/>
          <w:szCs w:val="22"/>
        </w:rPr>
      </w:pPr>
      <w:r w:rsidRPr="00A20798">
        <w:rPr>
          <w:rFonts w:ascii="Century Gothic" w:hAnsi="Century Gothic"/>
          <w:sz w:val="22"/>
          <w:szCs w:val="22"/>
        </w:rPr>
        <w:t xml:space="preserve">Odbiór materiałów powinien obejmować sprawdzenie ich właściwości technicznych zgodnie z wymogami odpowiednich norm podmiotowych lub świadectw dopuszczających do obrotu i powszechnego stosowania w budownictwie. </w:t>
      </w:r>
    </w:p>
    <w:p w:rsidR="00C3522B" w:rsidRPr="003631DF"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5. JEDNOSTKA OBMIARU </w:t>
      </w:r>
    </w:p>
    <w:p w:rsidR="005444E4" w:rsidRPr="005444E4" w:rsidRDefault="005444E4" w:rsidP="005444E4">
      <w:pPr>
        <w:spacing w:after="0"/>
        <w:jc w:val="both"/>
        <w:rPr>
          <w:rFonts w:ascii="Century Gothic" w:hAnsi="Century Gothic" w:cs="Calibri"/>
          <w:color w:val="000000"/>
        </w:rPr>
      </w:pPr>
      <w:r w:rsidRPr="005444E4">
        <w:rPr>
          <w:rFonts w:ascii="Century Gothic" w:hAnsi="Century Gothic" w:cs="Calibri"/>
          <w:color w:val="000000"/>
        </w:rPr>
        <w:t xml:space="preserve">Jednostką obmiaru jest: </w:t>
      </w:r>
    </w:p>
    <w:p w:rsidR="005444E4" w:rsidRPr="005444E4" w:rsidRDefault="005444E4" w:rsidP="005444E4">
      <w:pPr>
        <w:numPr>
          <w:ilvl w:val="0"/>
          <w:numId w:val="17"/>
        </w:numPr>
        <w:spacing w:after="0" w:line="240" w:lineRule="auto"/>
        <w:ind w:right="32"/>
        <w:jc w:val="both"/>
        <w:rPr>
          <w:rFonts w:ascii="Century Gothic" w:hAnsi="Century Gothic" w:cs="Calibri"/>
          <w:color w:val="000000"/>
        </w:rPr>
      </w:pPr>
      <w:r w:rsidRPr="005444E4">
        <w:rPr>
          <w:rFonts w:ascii="Century Gothic" w:hAnsi="Century Gothic" w:cs="Calibri"/>
          <w:color w:val="000000"/>
        </w:rPr>
        <w:t>Wykonanie izolacji m2</w:t>
      </w:r>
    </w:p>
    <w:p w:rsidR="005444E4" w:rsidRPr="005444E4" w:rsidRDefault="005444E4" w:rsidP="005444E4">
      <w:pPr>
        <w:numPr>
          <w:ilvl w:val="0"/>
          <w:numId w:val="17"/>
        </w:numPr>
        <w:spacing w:after="0" w:line="240" w:lineRule="auto"/>
        <w:ind w:right="32"/>
        <w:jc w:val="both"/>
        <w:rPr>
          <w:rFonts w:ascii="Century Gothic" w:hAnsi="Century Gothic" w:cs="Calibri"/>
          <w:color w:val="000000"/>
        </w:rPr>
      </w:pPr>
      <w:r w:rsidRPr="005444E4">
        <w:rPr>
          <w:rFonts w:ascii="Century Gothic" w:hAnsi="Century Gothic" w:cs="Calibri"/>
          <w:color w:val="000000"/>
        </w:rPr>
        <w:t>Wykonanie fasety mb</w:t>
      </w:r>
    </w:p>
    <w:p w:rsidR="005444E4" w:rsidRPr="005444E4" w:rsidRDefault="005444E4" w:rsidP="005444E4">
      <w:pPr>
        <w:numPr>
          <w:ilvl w:val="0"/>
          <w:numId w:val="17"/>
        </w:numPr>
        <w:spacing w:after="0" w:line="240" w:lineRule="auto"/>
        <w:ind w:right="32"/>
        <w:jc w:val="both"/>
        <w:rPr>
          <w:rFonts w:ascii="Century Gothic" w:hAnsi="Century Gothic" w:cs="Calibri"/>
          <w:color w:val="000000"/>
        </w:rPr>
      </w:pPr>
      <w:r w:rsidRPr="005444E4">
        <w:rPr>
          <w:rFonts w:ascii="Century Gothic" w:hAnsi="Century Gothic" w:cs="Calibri"/>
          <w:color w:val="000000"/>
        </w:rPr>
        <w:t>impregnacja: m2</w:t>
      </w:r>
    </w:p>
    <w:p w:rsidR="005444E4" w:rsidRPr="005444E4" w:rsidRDefault="005444E4" w:rsidP="005444E4">
      <w:pPr>
        <w:numPr>
          <w:ilvl w:val="0"/>
          <w:numId w:val="17"/>
        </w:numPr>
        <w:spacing w:after="0" w:line="240" w:lineRule="auto"/>
        <w:ind w:right="32"/>
        <w:jc w:val="both"/>
        <w:rPr>
          <w:rFonts w:ascii="Century Gothic" w:hAnsi="Century Gothic" w:cs="Calibri"/>
          <w:color w:val="000000"/>
        </w:rPr>
      </w:pPr>
      <w:r w:rsidRPr="005444E4">
        <w:rPr>
          <w:rFonts w:ascii="Century Gothic" w:hAnsi="Century Gothic" w:cs="Calibri"/>
          <w:color w:val="000000"/>
        </w:rPr>
        <w:t>wykonanie wstrzyknięcia iniekcyjnego – szt.</w:t>
      </w:r>
    </w:p>
    <w:p w:rsidR="00C3522B" w:rsidRPr="003631DF"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6. ODBIÓR ROBÓT </w:t>
      </w:r>
    </w:p>
    <w:p w:rsidR="00C3522B" w:rsidRPr="00A20798" w:rsidRDefault="00C3522B" w:rsidP="00C3522B">
      <w:pPr>
        <w:pStyle w:val="Default"/>
        <w:jc w:val="both"/>
        <w:rPr>
          <w:rFonts w:ascii="Century Gothic" w:hAnsi="Century Gothic"/>
          <w:sz w:val="22"/>
          <w:szCs w:val="22"/>
        </w:rPr>
      </w:pPr>
      <w:r w:rsidRPr="00A20798">
        <w:rPr>
          <w:rFonts w:ascii="Century Gothic" w:hAnsi="Century Gothic"/>
          <w:sz w:val="22"/>
          <w:szCs w:val="22"/>
        </w:rPr>
        <w:t xml:space="preserve">Odbioru dokonuje się na podstawie wizji lokalnej, kontroli z Specyfikacją Techniczną i przedmiarem robót. Roboty uznaje się za wykonane jeśli Inwestor nie wniesie uwag co do fachowości i prawidłowego wykonania robót. </w:t>
      </w:r>
    </w:p>
    <w:p w:rsidR="00C3522B" w:rsidRPr="003631DF" w:rsidRDefault="00C3522B" w:rsidP="00C3522B">
      <w:pPr>
        <w:pStyle w:val="Default"/>
        <w:jc w:val="both"/>
        <w:rPr>
          <w:rFonts w:ascii="Century Gothic" w:hAnsi="Century Gothic"/>
          <w:b/>
          <w:sz w:val="22"/>
          <w:szCs w:val="22"/>
        </w:rPr>
      </w:pPr>
      <w:r w:rsidRPr="003631DF">
        <w:rPr>
          <w:rFonts w:ascii="Century Gothic" w:hAnsi="Century Gothic"/>
          <w:b/>
          <w:sz w:val="22"/>
          <w:szCs w:val="22"/>
        </w:rPr>
        <w:t xml:space="preserve">7. PRZEPISY ZWIĄZANE </w:t>
      </w:r>
    </w:p>
    <w:p w:rsidR="005444E4" w:rsidRPr="005444E4" w:rsidRDefault="005444E4" w:rsidP="005444E4">
      <w:pPr>
        <w:spacing w:after="0"/>
        <w:jc w:val="both"/>
        <w:rPr>
          <w:rFonts w:ascii="Century Gothic" w:hAnsi="Century Gothic" w:cs="Calibri"/>
          <w:color w:val="000000"/>
        </w:rPr>
      </w:pPr>
      <w:r w:rsidRPr="005444E4">
        <w:rPr>
          <w:rFonts w:ascii="Century Gothic" w:hAnsi="Century Gothic" w:cs="Calibri"/>
          <w:color w:val="000000"/>
        </w:rPr>
        <w:t>Warunki techniczne wykonania i odbioru robót budowlano-montażowych. Tom I Budownictwo ogólne. Cz. 4, Arkady 1990 (rozdział 27).</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 xml:space="preserve">WTA </w:t>
      </w:r>
      <w:proofErr w:type="spellStart"/>
      <w:r w:rsidRPr="005444E4">
        <w:rPr>
          <w:rFonts w:ascii="Century Gothic" w:hAnsi="Century Gothic" w:cs="Calibri"/>
          <w:color w:val="000000"/>
        </w:rPr>
        <w:t>Merkblatt</w:t>
      </w:r>
      <w:proofErr w:type="spellEnd"/>
      <w:r w:rsidRPr="005444E4">
        <w:rPr>
          <w:rFonts w:ascii="Century Gothic" w:hAnsi="Century Gothic" w:cs="Calibri"/>
          <w:color w:val="000000"/>
        </w:rPr>
        <w:t xml:space="preserve"> 4-11-02 </w:t>
      </w:r>
      <w:proofErr w:type="spellStart"/>
      <w:r w:rsidRPr="005444E4">
        <w:rPr>
          <w:rFonts w:ascii="Century Gothic" w:hAnsi="Century Gothic" w:cs="Calibri"/>
          <w:color w:val="000000"/>
        </w:rPr>
        <w:t>Messung</w:t>
      </w:r>
      <w:proofErr w:type="spellEnd"/>
      <w:r w:rsidRPr="005444E4">
        <w:rPr>
          <w:rFonts w:ascii="Century Gothic" w:hAnsi="Century Gothic" w:cs="Calibri"/>
          <w:color w:val="000000"/>
        </w:rPr>
        <w:t xml:space="preserve"> der </w:t>
      </w:r>
      <w:proofErr w:type="spellStart"/>
      <w:r w:rsidRPr="005444E4">
        <w:rPr>
          <w:rFonts w:ascii="Century Gothic" w:hAnsi="Century Gothic" w:cs="Calibri"/>
          <w:color w:val="000000"/>
        </w:rPr>
        <w:t>Feuchte</w:t>
      </w:r>
      <w:proofErr w:type="spellEnd"/>
      <w:r w:rsidRPr="005444E4">
        <w:rPr>
          <w:rFonts w:ascii="Century Gothic" w:hAnsi="Century Gothic" w:cs="Calibri"/>
          <w:color w:val="000000"/>
        </w:rPr>
        <w:t xml:space="preserve"> von </w:t>
      </w:r>
      <w:proofErr w:type="spellStart"/>
      <w:r w:rsidRPr="005444E4">
        <w:rPr>
          <w:rFonts w:ascii="Century Gothic" w:hAnsi="Century Gothic" w:cs="Calibri"/>
          <w:color w:val="000000"/>
        </w:rPr>
        <w:t>mineralischem</w:t>
      </w:r>
      <w:proofErr w:type="spellEnd"/>
      <w:r w:rsidRPr="005444E4">
        <w:rPr>
          <w:rFonts w:ascii="Century Gothic" w:hAnsi="Century Gothic" w:cs="Calibri"/>
          <w:color w:val="000000"/>
        </w:rPr>
        <w:t xml:space="preserve"> </w:t>
      </w:r>
      <w:proofErr w:type="spellStart"/>
      <w:r w:rsidRPr="005444E4">
        <w:rPr>
          <w:rFonts w:ascii="Century Gothic" w:hAnsi="Century Gothic" w:cs="Calibri"/>
          <w:color w:val="000000"/>
        </w:rPr>
        <w:t>Baustoffen</w:t>
      </w:r>
      <w:proofErr w:type="spellEnd"/>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lastRenderedPageBreak/>
        <w:t xml:space="preserve">WTA </w:t>
      </w:r>
      <w:proofErr w:type="spellStart"/>
      <w:r w:rsidRPr="005444E4">
        <w:rPr>
          <w:rFonts w:ascii="Century Gothic" w:hAnsi="Century Gothic" w:cs="Calibri"/>
          <w:color w:val="000000"/>
        </w:rPr>
        <w:t>Merkblatt</w:t>
      </w:r>
      <w:proofErr w:type="spellEnd"/>
      <w:r w:rsidRPr="005444E4">
        <w:rPr>
          <w:rFonts w:ascii="Century Gothic" w:hAnsi="Century Gothic" w:cs="Calibri"/>
          <w:color w:val="000000"/>
        </w:rPr>
        <w:t xml:space="preserve"> 4-5-99 </w:t>
      </w:r>
      <w:proofErr w:type="spellStart"/>
      <w:r w:rsidRPr="005444E4">
        <w:rPr>
          <w:rFonts w:ascii="Century Gothic" w:hAnsi="Century Gothic" w:cs="Calibri"/>
          <w:color w:val="000000"/>
        </w:rPr>
        <w:t>Beurteilung</w:t>
      </w:r>
      <w:proofErr w:type="spellEnd"/>
      <w:r w:rsidRPr="005444E4">
        <w:rPr>
          <w:rFonts w:ascii="Century Gothic" w:hAnsi="Century Gothic" w:cs="Calibri"/>
          <w:color w:val="000000"/>
        </w:rPr>
        <w:t xml:space="preserve"> von </w:t>
      </w:r>
      <w:proofErr w:type="spellStart"/>
      <w:r w:rsidRPr="005444E4">
        <w:rPr>
          <w:rFonts w:ascii="Century Gothic" w:hAnsi="Century Gothic" w:cs="Calibri"/>
          <w:color w:val="000000"/>
        </w:rPr>
        <w:t>Mauerwerk</w:t>
      </w:r>
      <w:proofErr w:type="spellEnd"/>
      <w:r w:rsidRPr="005444E4">
        <w:rPr>
          <w:rFonts w:ascii="Century Gothic" w:hAnsi="Century Gothic" w:cs="Calibri"/>
          <w:color w:val="000000"/>
        </w:rPr>
        <w:t xml:space="preserve">. </w:t>
      </w:r>
      <w:proofErr w:type="spellStart"/>
      <w:r w:rsidRPr="005444E4">
        <w:rPr>
          <w:rFonts w:ascii="Century Gothic" w:hAnsi="Century Gothic" w:cs="Calibri"/>
          <w:color w:val="000000"/>
        </w:rPr>
        <w:t>Mauerwerkdiagnostik</w:t>
      </w:r>
      <w:proofErr w:type="spellEnd"/>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 xml:space="preserve">WTA </w:t>
      </w:r>
      <w:proofErr w:type="spellStart"/>
      <w:r w:rsidRPr="005444E4">
        <w:rPr>
          <w:rFonts w:ascii="Century Gothic" w:hAnsi="Century Gothic" w:cs="Calibri"/>
          <w:color w:val="000000"/>
        </w:rPr>
        <w:t>Merkblatt</w:t>
      </w:r>
      <w:proofErr w:type="spellEnd"/>
      <w:r w:rsidRPr="005444E4">
        <w:rPr>
          <w:rFonts w:ascii="Century Gothic" w:hAnsi="Century Gothic" w:cs="Calibri"/>
          <w:color w:val="000000"/>
        </w:rPr>
        <w:t xml:space="preserve"> 4-4-04 </w:t>
      </w:r>
      <w:proofErr w:type="spellStart"/>
      <w:r w:rsidRPr="005444E4">
        <w:rPr>
          <w:rFonts w:ascii="Century Gothic" w:hAnsi="Century Gothic" w:cs="Calibri"/>
          <w:color w:val="000000"/>
        </w:rPr>
        <w:t>Mauerwerksinjektion</w:t>
      </w:r>
      <w:proofErr w:type="spellEnd"/>
      <w:r w:rsidRPr="005444E4">
        <w:rPr>
          <w:rFonts w:ascii="Century Gothic" w:hAnsi="Century Gothic" w:cs="Calibri"/>
          <w:color w:val="000000"/>
        </w:rPr>
        <w:t xml:space="preserve"> </w:t>
      </w:r>
      <w:proofErr w:type="spellStart"/>
      <w:r w:rsidRPr="005444E4">
        <w:rPr>
          <w:rFonts w:ascii="Century Gothic" w:hAnsi="Century Gothic" w:cs="Calibri"/>
          <w:color w:val="000000"/>
        </w:rPr>
        <w:t>gegen</w:t>
      </w:r>
      <w:proofErr w:type="spellEnd"/>
      <w:r w:rsidRPr="005444E4">
        <w:rPr>
          <w:rFonts w:ascii="Century Gothic" w:hAnsi="Century Gothic" w:cs="Calibri"/>
          <w:color w:val="000000"/>
        </w:rPr>
        <w:t xml:space="preserve"> </w:t>
      </w:r>
      <w:proofErr w:type="spellStart"/>
      <w:r w:rsidRPr="005444E4">
        <w:rPr>
          <w:rFonts w:ascii="Century Gothic" w:hAnsi="Century Gothic" w:cs="Calibri"/>
          <w:color w:val="000000"/>
        </w:rPr>
        <w:t>kapillare</w:t>
      </w:r>
      <w:proofErr w:type="spellEnd"/>
      <w:r w:rsidRPr="005444E4">
        <w:rPr>
          <w:rFonts w:ascii="Century Gothic" w:hAnsi="Century Gothic" w:cs="Calibri"/>
          <w:color w:val="000000"/>
        </w:rPr>
        <w:t xml:space="preserve"> </w:t>
      </w:r>
      <w:proofErr w:type="spellStart"/>
      <w:r w:rsidRPr="005444E4">
        <w:rPr>
          <w:rFonts w:ascii="Century Gothic" w:hAnsi="Century Gothic" w:cs="Calibri"/>
          <w:color w:val="000000"/>
        </w:rPr>
        <w:t>Feuchtigkeit</w:t>
      </w:r>
      <w:proofErr w:type="spellEnd"/>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 xml:space="preserve">PN-EN 1008-1:2004 Woda </w:t>
      </w:r>
      <w:proofErr w:type="spellStart"/>
      <w:r w:rsidRPr="005444E4">
        <w:rPr>
          <w:rFonts w:ascii="Century Gothic" w:hAnsi="Century Gothic" w:cs="Calibri"/>
          <w:color w:val="000000"/>
        </w:rPr>
        <w:t>zarobowa</w:t>
      </w:r>
      <w:proofErr w:type="spellEnd"/>
      <w:r w:rsidRPr="005444E4">
        <w:rPr>
          <w:rFonts w:ascii="Century Gothic" w:hAnsi="Century Gothic" w:cs="Calibri"/>
          <w:color w:val="000000"/>
        </w:rPr>
        <w:t xml:space="preserve"> do betonu. Specyfikacja pobierania próbek, badanie i ocena przydatności wody </w:t>
      </w:r>
      <w:proofErr w:type="spellStart"/>
      <w:r w:rsidRPr="005444E4">
        <w:rPr>
          <w:rFonts w:ascii="Century Gothic" w:hAnsi="Century Gothic" w:cs="Calibri"/>
          <w:color w:val="000000"/>
        </w:rPr>
        <w:t>zarobowej</w:t>
      </w:r>
      <w:proofErr w:type="spellEnd"/>
      <w:r w:rsidRPr="005444E4">
        <w:rPr>
          <w:rFonts w:ascii="Century Gothic" w:hAnsi="Century Gothic" w:cs="Calibri"/>
          <w:color w:val="000000"/>
        </w:rPr>
        <w:t xml:space="preserve"> do betonu, w tym wody odzyskanej z procesów produkcji betonu.</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PN-EN 1925: 2001 Metody badań kamienia naturalnego – Oznaczanie współczynnika nasiąkliwości kapilarnej.</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PN-EN 772-5: 2002 Metody badań elementów murowych – Część 5: Określenie zawartości aktywnych soli rozpuszczalnych w elementach murowych ceramicznych.</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PN-EN ISO 12571: 2002 Cieplno-wilgotnościowe właściwości materiałów i wyrobów budowlanych. Określanie właściwości sorpcyjnych.</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Ustawa z dnia 16 kwietnia 2004 r. o wyrobach budowlanych (Dz. U. Z 2004 r. Nr 92, poz. 881)</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Ustawa z dnia 30 sierpnia 2002 r. o systemie zgodności (tekst jednolity Dz. U. Z 2004 r. Nr 204, poz. 2087)</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Ustawa z dnia 7 lipca 1994 r. Prawo budowlane (tekst jednolity Dz. U. Z 2020 r. Nr 1333)</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Ustawa z dnia 11 stycznia 2001 r. o substancjach i preparatach chemicznych (Dz. U. z 2001 r. Nr 11, poz. 84 z poen. Zmianami</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Rozporządzenie Ministra Infrastruktury z dnia 02.09.2004 r. w sprawie szczegółowego zakresu i formy dokumentacji projektowej, specyfikacji technicznych wykonania i odbioru robót budowlanych oraz programu funkcjonalno-użytkowego (Dz.50 U. z 2004 r. Nr 202, poz. 2072, zmiana Dz. U. z 2005 r. Nr 75, poz. 664)</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 xml:space="preserve"> Rozporządzenie Ministra Infrastruktury z dnia 11 sierpnia 2004 r. w sprawie sposobów deklarowania zgodności wyrobów budowlanych oraz sposobu znakowania ich znakiem budowlanym (Dz. U. z 2004 r. Nr 198, poz. 2041)</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Rozporządzenie Ministra Infrastruktury z 11 sierpnia 2004 r. w sprawie systemów oceny zgodności, wymagań, jakie powinny spełniać notyfikowane jednostki uczestniczące w ocenie zgodności oraz sposobu oznaczenia wyrobów budowlanych oznakowaniem CE (Dz. U. z 2004 r. Nr 195, poz. 2011)</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Obwieszczenie Ministra Infrastruktury z dnia 5 lipca 2004 r. w sprawie wykazu mandatów udzielonych przez Komisję Europejską na opracowanie europejskich norm zharmonizowanych oraz wytycznych do europejskich aprobat technicznych, wraz z zakresem przedmiotowym tych mandatów (M. P. nr 32 z 2004 r. Nr 32, poz. 571)</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Inne dokumenty i instrukcje</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Warunki techniczne wykonania i odbioru robót budowlanych ITB część C: Zabezpieczenia i izolacje. Zeszyt 5: Izolacje przeciwwilgociowe i wodochronne części podziemnych budynków. Warszawa 2005 r.</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 xml:space="preserve">Specyfikacje techniczne wykonania i odbioru robót budowlanych. Roboty </w:t>
      </w:r>
      <w:proofErr w:type="spellStart"/>
      <w:r w:rsidRPr="005444E4">
        <w:rPr>
          <w:rFonts w:ascii="Century Gothic" w:hAnsi="Century Gothic" w:cs="Calibri"/>
          <w:color w:val="000000"/>
        </w:rPr>
        <w:t>hydroizolacyjnej</w:t>
      </w:r>
      <w:proofErr w:type="spellEnd"/>
      <w:r w:rsidRPr="005444E4">
        <w:rPr>
          <w:rFonts w:ascii="Century Gothic" w:hAnsi="Century Gothic" w:cs="Calibri"/>
          <w:color w:val="000000"/>
        </w:rPr>
        <w:t>. Wtórne izolacje przegród w budynkach Wykonywane metodą iniekcji. Promocja 2006</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Warunki techniczne wykonania i odbioru robót budowlanych. Poradnik projektanta, kierownika budowy i inspektora nadzoru. (</w:t>
      </w:r>
      <w:proofErr w:type="spellStart"/>
      <w:r w:rsidRPr="005444E4">
        <w:rPr>
          <w:rFonts w:ascii="Century Gothic" w:hAnsi="Century Gothic" w:cs="Calibri"/>
          <w:color w:val="000000"/>
        </w:rPr>
        <w:t>Verlag</w:t>
      </w:r>
      <w:proofErr w:type="spellEnd"/>
      <w:r w:rsidRPr="005444E4">
        <w:rPr>
          <w:rFonts w:ascii="Century Gothic" w:hAnsi="Century Gothic" w:cs="Calibri"/>
          <w:color w:val="000000"/>
        </w:rPr>
        <w:t xml:space="preserve"> </w:t>
      </w:r>
      <w:proofErr w:type="spellStart"/>
      <w:r w:rsidRPr="005444E4">
        <w:rPr>
          <w:rFonts w:ascii="Century Gothic" w:hAnsi="Century Gothic" w:cs="Calibri"/>
          <w:color w:val="000000"/>
        </w:rPr>
        <w:t>Dashofer</w:t>
      </w:r>
      <w:proofErr w:type="spellEnd"/>
      <w:r w:rsidRPr="005444E4">
        <w:rPr>
          <w:rFonts w:ascii="Century Gothic" w:hAnsi="Century Gothic" w:cs="Calibri"/>
          <w:color w:val="000000"/>
        </w:rPr>
        <w:t>, 2010)</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 xml:space="preserve">KNR K-36 Renowacja zabytków, </w:t>
      </w:r>
      <w:proofErr w:type="spellStart"/>
      <w:r w:rsidRPr="005444E4">
        <w:rPr>
          <w:rFonts w:ascii="Century Gothic" w:hAnsi="Century Gothic" w:cs="Calibri"/>
          <w:color w:val="000000"/>
        </w:rPr>
        <w:t>hydroizolacje</w:t>
      </w:r>
      <w:proofErr w:type="spellEnd"/>
      <w:r w:rsidRPr="005444E4">
        <w:rPr>
          <w:rFonts w:ascii="Century Gothic" w:hAnsi="Century Gothic" w:cs="Calibri"/>
          <w:color w:val="000000"/>
        </w:rPr>
        <w:t xml:space="preserve"> i uszczelnienia w systemie </w:t>
      </w:r>
      <w:proofErr w:type="spellStart"/>
      <w:r w:rsidRPr="005444E4">
        <w:rPr>
          <w:rFonts w:ascii="Century Gothic" w:hAnsi="Century Gothic" w:cs="Calibri"/>
          <w:color w:val="000000"/>
        </w:rPr>
        <w:t>MCBauchemie</w:t>
      </w:r>
      <w:proofErr w:type="spellEnd"/>
      <w:r w:rsidRPr="005444E4">
        <w:rPr>
          <w:rFonts w:ascii="Century Gothic" w:hAnsi="Century Gothic" w:cs="Calibri"/>
          <w:color w:val="000000"/>
        </w:rPr>
        <w:t xml:space="preserve"> (</w:t>
      </w:r>
      <w:proofErr w:type="spellStart"/>
      <w:r w:rsidRPr="005444E4">
        <w:rPr>
          <w:rFonts w:ascii="Century Gothic" w:hAnsi="Century Gothic" w:cs="Calibri"/>
          <w:color w:val="000000"/>
        </w:rPr>
        <w:t>Koprin</w:t>
      </w:r>
      <w:proofErr w:type="spellEnd"/>
      <w:r w:rsidRPr="005444E4">
        <w:rPr>
          <w:rFonts w:ascii="Century Gothic" w:hAnsi="Century Gothic" w:cs="Calibri"/>
          <w:color w:val="000000"/>
        </w:rPr>
        <w:t>, 2008)</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 xml:space="preserve">– Maciej </w:t>
      </w:r>
      <w:proofErr w:type="spellStart"/>
      <w:r w:rsidRPr="005444E4">
        <w:rPr>
          <w:rFonts w:ascii="Century Gothic" w:hAnsi="Century Gothic" w:cs="Calibri"/>
          <w:color w:val="000000"/>
        </w:rPr>
        <w:t>Rokiel</w:t>
      </w:r>
      <w:proofErr w:type="spellEnd"/>
      <w:r w:rsidRPr="005444E4">
        <w:rPr>
          <w:rFonts w:ascii="Century Gothic" w:hAnsi="Century Gothic" w:cs="Calibri"/>
          <w:color w:val="000000"/>
        </w:rPr>
        <w:t xml:space="preserve"> – Poradnik </w:t>
      </w:r>
      <w:proofErr w:type="spellStart"/>
      <w:r w:rsidRPr="005444E4">
        <w:rPr>
          <w:rFonts w:ascii="Century Gothic" w:hAnsi="Century Gothic" w:cs="Calibri"/>
          <w:color w:val="000000"/>
        </w:rPr>
        <w:t>Hydroizolacje</w:t>
      </w:r>
      <w:proofErr w:type="spellEnd"/>
      <w:r w:rsidRPr="005444E4">
        <w:rPr>
          <w:rFonts w:ascii="Century Gothic" w:hAnsi="Century Gothic" w:cs="Calibri"/>
          <w:color w:val="000000"/>
        </w:rPr>
        <w:t xml:space="preserve"> w budownictwie. Wybrane zagadnienia w praktyce. wyd. II, (Dom Wydawniczy MEDIUM, 2009)</w:t>
      </w:r>
    </w:p>
    <w:p w:rsidR="005444E4" w:rsidRPr="005444E4" w:rsidRDefault="005444E4" w:rsidP="005444E4">
      <w:pPr>
        <w:autoSpaceDE w:val="0"/>
        <w:autoSpaceDN w:val="0"/>
        <w:adjustRightInd w:val="0"/>
        <w:spacing w:after="0"/>
        <w:rPr>
          <w:rFonts w:ascii="Century Gothic" w:hAnsi="Century Gothic" w:cs="Calibri"/>
          <w:color w:val="000000"/>
        </w:rPr>
      </w:pPr>
      <w:r w:rsidRPr="005444E4">
        <w:rPr>
          <w:rFonts w:ascii="Century Gothic" w:hAnsi="Century Gothic" w:cs="Calibri"/>
          <w:color w:val="000000"/>
        </w:rPr>
        <w:t xml:space="preserve">Maciej </w:t>
      </w:r>
      <w:proofErr w:type="spellStart"/>
      <w:r w:rsidRPr="005444E4">
        <w:rPr>
          <w:rFonts w:ascii="Century Gothic" w:hAnsi="Century Gothic" w:cs="Calibri"/>
          <w:color w:val="000000"/>
        </w:rPr>
        <w:t>Rokiel</w:t>
      </w:r>
      <w:proofErr w:type="spellEnd"/>
      <w:r w:rsidRPr="005444E4">
        <w:rPr>
          <w:rFonts w:ascii="Century Gothic" w:hAnsi="Century Gothic" w:cs="Calibri"/>
          <w:color w:val="000000"/>
        </w:rPr>
        <w:t xml:space="preserve"> – Wycena nowych technologii w budownictwie (</w:t>
      </w:r>
      <w:proofErr w:type="spellStart"/>
      <w:r w:rsidRPr="005444E4">
        <w:rPr>
          <w:rFonts w:ascii="Century Gothic" w:hAnsi="Century Gothic" w:cs="Calibri"/>
          <w:color w:val="000000"/>
        </w:rPr>
        <w:t>Polcen</w:t>
      </w:r>
      <w:proofErr w:type="spellEnd"/>
      <w:r w:rsidRPr="005444E4">
        <w:rPr>
          <w:rFonts w:ascii="Century Gothic" w:hAnsi="Century Gothic" w:cs="Calibri"/>
          <w:color w:val="000000"/>
        </w:rPr>
        <w:t>, 2010)</w:t>
      </w:r>
    </w:p>
    <w:p w:rsidR="00277A27" w:rsidRPr="00A20798" w:rsidRDefault="00277A27" w:rsidP="00277A27">
      <w:pPr>
        <w:pStyle w:val="Default"/>
        <w:jc w:val="both"/>
        <w:rPr>
          <w:rFonts w:ascii="Century Gothic" w:hAnsi="Century Gothic"/>
        </w:rPr>
      </w:pPr>
    </w:p>
    <w:p w:rsidR="00F9640D" w:rsidRPr="00A20798" w:rsidRDefault="00F9640D" w:rsidP="00F9640D">
      <w:pPr>
        <w:pStyle w:val="Default"/>
        <w:pageBreakBefore/>
        <w:jc w:val="right"/>
        <w:rPr>
          <w:rFonts w:ascii="Century Gothic" w:hAnsi="Century Gothic"/>
          <w:b/>
          <w:sz w:val="22"/>
          <w:szCs w:val="22"/>
        </w:rPr>
      </w:pPr>
      <w:r>
        <w:rPr>
          <w:rFonts w:ascii="Century Gothic" w:hAnsi="Century Gothic"/>
          <w:b/>
          <w:sz w:val="22"/>
          <w:szCs w:val="22"/>
        </w:rPr>
        <w:lastRenderedPageBreak/>
        <w:t>POWŁOKI MALARSKIE                                                                                                                   WYKONANIE MALOWANIA ŚCIAN I SUFITÓW                                                                                          ORAZ CYKLINOWANIE I IMPREGNOWANIE PODŁÓG</w:t>
      </w:r>
      <w:r w:rsidRPr="00A20798">
        <w:rPr>
          <w:rFonts w:ascii="Century Gothic" w:hAnsi="Century Gothic"/>
          <w:b/>
          <w:sz w:val="22"/>
          <w:szCs w:val="22"/>
        </w:rPr>
        <w:t xml:space="preserve">. </w:t>
      </w:r>
    </w:p>
    <w:p w:rsidR="00F9640D" w:rsidRPr="00A20798" w:rsidRDefault="00F9640D" w:rsidP="0047247E">
      <w:pPr>
        <w:pStyle w:val="Default"/>
        <w:ind w:left="284"/>
        <w:jc w:val="right"/>
        <w:rPr>
          <w:rFonts w:ascii="Century Gothic" w:hAnsi="Century Gothic"/>
          <w:sz w:val="22"/>
          <w:szCs w:val="22"/>
        </w:rPr>
      </w:pPr>
      <w:r w:rsidRPr="00A20798">
        <w:rPr>
          <w:rFonts w:ascii="Century Gothic" w:hAnsi="Century Gothic"/>
          <w:b/>
          <w:sz w:val="22"/>
          <w:szCs w:val="22"/>
        </w:rPr>
        <w:t xml:space="preserve">, CPV </w:t>
      </w:r>
      <w:r w:rsidRPr="00F9640D">
        <w:rPr>
          <w:rFonts w:ascii="Century Gothic" w:hAnsi="Century Gothic"/>
          <w:b/>
          <w:sz w:val="22"/>
          <w:szCs w:val="22"/>
        </w:rPr>
        <w:t>45442100-8</w:t>
      </w:r>
    </w:p>
    <w:p w:rsidR="00F9640D" w:rsidRDefault="00F9640D" w:rsidP="00F9640D">
      <w:pPr>
        <w:pStyle w:val="Default"/>
        <w:jc w:val="both"/>
        <w:rPr>
          <w:rFonts w:ascii="Century Gothic" w:hAnsi="Century Gothic"/>
          <w:b/>
          <w:sz w:val="22"/>
          <w:szCs w:val="22"/>
        </w:rPr>
      </w:pPr>
    </w:p>
    <w:p w:rsidR="00F9640D" w:rsidRPr="00381A88" w:rsidRDefault="0047247E" w:rsidP="0047247E">
      <w:pPr>
        <w:pStyle w:val="Default"/>
        <w:numPr>
          <w:ilvl w:val="0"/>
          <w:numId w:val="18"/>
        </w:numPr>
        <w:tabs>
          <w:tab w:val="clear" w:pos="720"/>
          <w:tab w:val="num" w:pos="284"/>
        </w:tabs>
        <w:ind w:left="426" w:hanging="578"/>
        <w:jc w:val="both"/>
        <w:rPr>
          <w:rFonts w:ascii="Century Gothic" w:hAnsi="Century Gothic"/>
          <w:b/>
          <w:sz w:val="22"/>
          <w:szCs w:val="22"/>
        </w:rPr>
      </w:pPr>
      <w:r>
        <w:rPr>
          <w:rFonts w:ascii="Century Gothic" w:hAnsi="Century Gothic"/>
          <w:b/>
          <w:sz w:val="22"/>
          <w:szCs w:val="22"/>
        </w:rPr>
        <w:t>WSTĘP</w:t>
      </w:r>
    </w:p>
    <w:p w:rsidR="00F9640D" w:rsidRPr="0047247E" w:rsidRDefault="00F9640D" w:rsidP="0047247E">
      <w:pPr>
        <w:pStyle w:val="Default"/>
        <w:numPr>
          <w:ilvl w:val="1"/>
          <w:numId w:val="35"/>
        </w:numPr>
        <w:ind w:left="284"/>
        <w:jc w:val="both"/>
        <w:rPr>
          <w:rFonts w:ascii="Century Gothic" w:hAnsi="Century Gothic"/>
          <w:b/>
          <w:sz w:val="22"/>
          <w:szCs w:val="22"/>
        </w:rPr>
      </w:pPr>
      <w:r w:rsidRPr="0047247E">
        <w:rPr>
          <w:rFonts w:ascii="Century Gothic" w:hAnsi="Century Gothic"/>
          <w:b/>
          <w:sz w:val="22"/>
          <w:szCs w:val="22"/>
        </w:rPr>
        <w:t>Przedmiot SST:</w:t>
      </w:r>
    </w:p>
    <w:p w:rsidR="00F9640D" w:rsidRDefault="00F9640D" w:rsidP="0047247E">
      <w:pPr>
        <w:pStyle w:val="NormalnyWeb"/>
        <w:spacing w:before="0" w:beforeAutospacing="0" w:after="0"/>
        <w:jc w:val="both"/>
      </w:pPr>
      <w:r>
        <w:rPr>
          <w:rFonts w:ascii="Century Gothic" w:hAnsi="Century Gothic"/>
          <w:sz w:val="20"/>
          <w:szCs w:val="20"/>
        </w:rPr>
        <w:t>Przedmiotem niniejszej szczegółowej specyfikacji technicznej są wymagania dotyczące wykonania i odbioru robót rozbiórkowych związanych z realizacją zadania.</w:t>
      </w:r>
    </w:p>
    <w:p w:rsidR="00F9640D" w:rsidRPr="0047247E" w:rsidRDefault="00F9640D" w:rsidP="0047247E">
      <w:pPr>
        <w:pStyle w:val="Default"/>
        <w:numPr>
          <w:ilvl w:val="1"/>
          <w:numId w:val="35"/>
        </w:numPr>
        <w:ind w:left="284"/>
        <w:jc w:val="both"/>
        <w:rPr>
          <w:rFonts w:ascii="Century Gothic" w:hAnsi="Century Gothic"/>
          <w:b/>
          <w:sz w:val="22"/>
          <w:szCs w:val="22"/>
        </w:rPr>
      </w:pPr>
      <w:r w:rsidRPr="0047247E">
        <w:rPr>
          <w:rFonts w:ascii="Century Gothic" w:hAnsi="Century Gothic"/>
          <w:b/>
          <w:sz w:val="22"/>
          <w:szCs w:val="22"/>
        </w:rPr>
        <w:t>Zakres stosowania SST:</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Szczegółowa specyfikacja jest stosowana jako dokument przetargowy kontraktowy przy zleceniu i realizacji robót wymienionych powyżej.</w:t>
      </w:r>
    </w:p>
    <w:p w:rsidR="00F9640D" w:rsidRPr="0047247E" w:rsidRDefault="00F9640D" w:rsidP="0047247E">
      <w:pPr>
        <w:pStyle w:val="Default"/>
        <w:numPr>
          <w:ilvl w:val="1"/>
          <w:numId w:val="35"/>
        </w:numPr>
        <w:ind w:left="284"/>
        <w:jc w:val="both"/>
        <w:rPr>
          <w:rFonts w:ascii="Century Gothic" w:hAnsi="Century Gothic"/>
          <w:b/>
          <w:sz w:val="22"/>
          <w:szCs w:val="22"/>
        </w:rPr>
      </w:pPr>
      <w:r w:rsidRPr="0047247E">
        <w:rPr>
          <w:rFonts w:ascii="Century Gothic" w:hAnsi="Century Gothic"/>
          <w:b/>
          <w:sz w:val="22"/>
          <w:szCs w:val="22"/>
        </w:rPr>
        <w:t>Zakres robót objętych SST:</w:t>
      </w:r>
    </w:p>
    <w:p w:rsidR="00F9640D" w:rsidRDefault="00F9640D" w:rsidP="00F9640D">
      <w:pPr>
        <w:pStyle w:val="NormalnyWeb"/>
        <w:spacing w:before="0" w:beforeAutospacing="0" w:after="0"/>
      </w:pPr>
      <w:r>
        <w:rPr>
          <w:rFonts w:ascii="Century Gothic" w:hAnsi="Century Gothic"/>
          <w:sz w:val="20"/>
          <w:szCs w:val="20"/>
        </w:rPr>
        <w:t>Roboty, których dotyczy specyfikacja, obejmują wszystkie czynności umożliwiające i mające na celu wykonanie prac demontażowych i rozbiórkowych.</w:t>
      </w:r>
    </w:p>
    <w:p w:rsidR="00F9640D" w:rsidRDefault="00F9640D" w:rsidP="00F9640D">
      <w:pPr>
        <w:pStyle w:val="NormalnyWeb"/>
        <w:spacing w:before="0" w:beforeAutospacing="0" w:after="0"/>
      </w:pPr>
      <w:r>
        <w:rPr>
          <w:rFonts w:ascii="Century Gothic" w:hAnsi="Century Gothic"/>
          <w:sz w:val="20"/>
          <w:szCs w:val="20"/>
        </w:rPr>
        <w:t>Zakres prac rozbiórkowych obejmuje w szczególności:</w:t>
      </w:r>
    </w:p>
    <w:p w:rsidR="00F9640D" w:rsidRDefault="00F9640D" w:rsidP="00F9640D">
      <w:pPr>
        <w:pStyle w:val="NormalnyWeb"/>
        <w:spacing w:before="0" w:beforeAutospacing="0" w:after="0"/>
        <w:rPr>
          <w:rFonts w:ascii="Century Gothic" w:hAnsi="Century Gothic"/>
          <w:sz w:val="20"/>
          <w:szCs w:val="20"/>
        </w:rPr>
      </w:pPr>
      <w:r>
        <w:rPr>
          <w:rFonts w:ascii="Century Gothic" w:hAnsi="Century Gothic"/>
          <w:sz w:val="20"/>
          <w:szCs w:val="20"/>
        </w:rPr>
        <w:t>- odbicie tynków wewnętrznych z zaprawy cementowo-wapiennej;</w:t>
      </w:r>
    </w:p>
    <w:p w:rsidR="0047247E" w:rsidRDefault="0047247E" w:rsidP="00F9640D">
      <w:pPr>
        <w:pStyle w:val="NormalnyWeb"/>
        <w:spacing w:before="0" w:beforeAutospacing="0" w:after="0"/>
      </w:pPr>
      <w:r>
        <w:rPr>
          <w:rFonts w:ascii="Century Gothic" w:hAnsi="Century Gothic"/>
          <w:sz w:val="20"/>
          <w:szCs w:val="20"/>
        </w:rPr>
        <w:t>- usunięcie wierzchniej warstwy podłóg poprzez cyklinowanie</w:t>
      </w:r>
    </w:p>
    <w:p w:rsidR="00F9640D" w:rsidRDefault="00F9640D" w:rsidP="00F9640D">
      <w:pPr>
        <w:pStyle w:val="NormalnyWeb"/>
        <w:spacing w:before="0" w:beforeAutospacing="0" w:after="0"/>
      </w:pPr>
      <w:r>
        <w:rPr>
          <w:rFonts w:ascii="Century Gothic" w:hAnsi="Century Gothic"/>
          <w:sz w:val="20"/>
          <w:szCs w:val="20"/>
        </w:rPr>
        <w:t xml:space="preserve">- zeskrobanie i zmycie starych powłok malarskich; </w:t>
      </w:r>
    </w:p>
    <w:p w:rsidR="00F9640D" w:rsidRDefault="00F9640D" w:rsidP="00F9640D">
      <w:pPr>
        <w:pStyle w:val="NormalnyWeb"/>
        <w:spacing w:before="0" w:beforeAutospacing="0" w:after="0"/>
      </w:pPr>
      <w:r>
        <w:rPr>
          <w:rFonts w:ascii="Century Gothic" w:hAnsi="Century Gothic"/>
          <w:sz w:val="20"/>
          <w:szCs w:val="20"/>
        </w:rPr>
        <w:t>- demontaż okładzin podłogowych i ściennych;</w:t>
      </w:r>
    </w:p>
    <w:p w:rsidR="00F9640D" w:rsidRDefault="00F9640D" w:rsidP="00F9640D">
      <w:pPr>
        <w:pStyle w:val="NormalnyWeb"/>
        <w:spacing w:before="0" w:beforeAutospacing="0" w:after="0"/>
        <w:rPr>
          <w:rFonts w:ascii="Century Gothic" w:hAnsi="Century Gothic"/>
          <w:sz w:val="20"/>
          <w:szCs w:val="20"/>
        </w:rPr>
      </w:pPr>
      <w:r>
        <w:rPr>
          <w:rFonts w:ascii="Century Gothic" w:hAnsi="Century Gothic"/>
          <w:sz w:val="20"/>
          <w:szCs w:val="20"/>
        </w:rPr>
        <w:t>- wykonanie bruzd w ścianach</w:t>
      </w:r>
    </w:p>
    <w:p w:rsidR="0047247E" w:rsidRDefault="0047247E" w:rsidP="00F9640D">
      <w:pPr>
        <w:pStyle w:val="NormalnyWeb"/>
        <w:spacing w:before="0" w:beforeAutospacing="0" w:after="0"/>
      </w:pPr>
      <w:r>
        <w:rPr>
          <w:rFonts w:ascii="Century Gothic" w:hAnsi="Century Gothic"/>
          <w:sz w:val="20"/>
          <w:szCs w:val="20"/>
        </w:rPr>
        <w:t>-pomalowanie ścian sufitów i podłóg</w:t>
      </w:r>
    </w:p>
    <w:p w:rsidR="00F9640D" w:rsidRDefault="00F9640D" w:rsidP="00F9640D">
      <w:pPr>
        <w:pStyle w:val="NormalnyWeb"/>
        <w:spacing w:before="0" w:beforeAutospacing="0" w:after="0"/>
      </w:pPr>
      <w:r>
        <w:rPr>
          <w:rFonts w:ascii="Century Gothic" w:hAnsi="Century Gothic"/>
          <w:sz w:val="20"/>
          <w:szCs w:val="20"/>
        </w:rPr>
        <w:t>- wywóz gruzu</w:t>
      </w:r>
    </w:p>
    <w:p w:rsidR="00F9640D" w:rsidRPr="0047247E" w:rsidRDefault="00F9640D" w:rsidP="0047247E">
      <w:pPr>
        <w:pStyle w:val="Default"/>
        <w:numPr>
          <w:ilvl w:val="1"/>
          <w:numId w:val="35"/>
        </w:numPr>
        <w:ind w:left="284"/>
        <w:jc w:val="both"/>
        <w:rPr>
          <w:rFonts w:ascii="Century Gothic" w:hAnsi="Century Gothic"/>
          <w:b/>
          <w:sz w:val="22"/>
          <w:szCs w:val="22"/>
        </w:rPr>
      </w:pPr>
      <w:r w:rsidRPr="0047247E">
        <w:rPr>
          <w:rFonts w:ascii="Century Gothic" w:hAnsi="Century Gothic"/>
          <w:b/>
          <w:sz w:val="22"/>
          <w:szCs w:val="22"/>
        </w:rPr>
        <w:t>Określenia podstawowe</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Określenia podane w niniejszej SST są zgodne z obowiązującymi odpowiednimi normami oraz określeniami podanymi w OST .</w:t>
      </w:r>
    </w:p>
    <w:p w:rsidR="00F9640D" w:rsidRPr="0047247E" w:rsidRDefault="00F9640D" w:rsidP="0047247E">
      <w:pPr>
        <w:pStyle w:val="Default"/>
        <w:numPr>
          <w:ilvl w:val="1"/>
          <w:numId w:val="35"/>
        </w:numPr>
        <w:ind w:left="284"/>
        <w:jc w:val="both"/>
        <w:rPr>
          <w:rFonts w:ascii="Century Gothic" w:hAnsi="Century Gothic"/>
          <w:b/>
          <w:sz w:val="22"/>
          <w:szCs w:val="22"/>
        </w:rPr>
      </w:pPr>
      <w:r w:rsidRPr="0047247E">
        <w:rPr>
          <w:rFonts w:ascii="Century Gothic" w:hAnsi="Century Gothic"/>
          <w:b/>
          <w:sz w:val="22"/>
          <w:szCs w:val="22"/>
        </w:rPr>
        <w:t>Wymagania dotyczące prowadzenia robót</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Wykonawca robót jest odpowiedzialny za jakość ich wykonania oraz za zgodność z dokumentacją kosztorysową , SST i poleceniami Inspektora Nadzoru.</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Ogólne wymagania dotyczące robót są podane w OST.</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MATERIAŁY POCHODZĄCE Z ROZBIÓRKI</w:t>
      </w:r>
    </w:p>
    <w:p w:rsidR="00F9640D" w:rsidRDefault="00F9640D" w:rsidP="00F9640D">
      <w:pPr>
        <w:pStyle w:val="NormalnyWeb"/>
        <w:spacing w:before="0" w:beforeAutospacing="0" w:after="0"/>
      </w:pPr>
      <w:r>
        <w:rPr>
          <w:rFonts w:ascii="Century Gothic" w:hAnsi="Century Gothic"/>
          <w:sz w:val="20"/>
          <w:szCs w:val="20"/>
        </w:rPr>
        <w:t>Gruz ceglany, gruz betonowy, gruz ceramiczny, deski, drewno, szkło, elementy metalowe (złom),inne;</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SPRZĘT</w:t>
      </w:r>
    </w:p>
    <w:p w:rsidR="0047247E" w:rsidRPr="0047247E" w:rsidRDefault="0047247E" w:rsidP="0047247E">
      <w:pPr>
        <w:pStyle w:val="Akapitzlist"/>
        <w:numPr>
          <w:ilvl w:val="0"/>
          <w:numId w:val="37"/>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7"/>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7"/>
        </w:numPr>
        <w:autoSpaceDE w:val="0"/>
        <w:autoSpaceDN w:val="0"/>
        <w:adjustRightInd w:val="0"/>
        <w:contextualSpacing w:val="0"/>
        <w:jc w:val="both"/>
        <w:rPr>
          <w:rFonts w:ascii="Century Gothic" w:eastAsiaTheme="minorHAnsi" w:hAnsi="Century Gothic" w:cs="Calibri"/>
          <w:b/>
          <w:vanish/>
          <w:sz w:val="22"/>
          <w:szCs w:val="22"/>
          <w:lang w:eastAsia="en-US"/>
        </w:rPr>
      </w:pPr>
    </w:p>
    <w:p w:rsidR="00F9640D" w:rsidRPr="0047247E" w:rsidRDefault="00F9640D" w:rsidP="0047247E">
      <w:pPr>
        <w:pStyle w:val="Default"/>
        <w:numPr>
          <w:ilvl w:val="1"/>
          <w:numId w:val="37"/>
        </w:numPr>
        <w:jc w:val="both"/>
        <w:rPr>
          <w:rFonts w:ascii="Century Gothic" w:hAnsi="Century Gothic"/>
          <w:b/>
          <w:sz w:val="22"/>
          <w:szCs w:val="22"/>
        </w:rPr>
      </w:pPr>
      <w:r w:rsidRPr="0047247E">
        <w:rPr>
          <w:rFonts w:ascii="Century Gothic" w:hAnsi="Century Gothic"/>
          <w:b/>
          <w:sz w:val="22"/>
          <w:szCs w:val="22"/>
        </w:rPr>
        <w:t>Wymagania ogólne</w:t>
      </w:r>
    </w:p>
    <w:p w:rsidR="00F9640D" w:rsidRDefault="00F9640D" w:rsidP="00F9640D">
      <w:pPr>
        <w:pStyle w:val="NormalnyWeb"/>
        <w:spacing w:before="0" w:beforeAutospacing="0" w:after="0"/>
      </w:pPr>
      <w:r>
        <w:rPr>
          <w:rFonts w:ascii="Century Gothic" w:hAnsi="Century Gothic"/>
          <w:sz w:val="20"/>
          <w:szCs w:val="20"/>
        </w:rPr>
        <w:t>Ogólne wymagania dotyczące sprzętu podano w OST.</w:t>
      </w:r>
    </w:p>
    <w:p w:rsidR="00F9640D" w:rsidRPr="0047247E" w:rsidRDefault="00F9640D" w:rsidP="0047247E">
      <w:pPr>
        <w:pStyle w:val="Default"/>
        <w:numPr>
          <w:ilvl w:val="1"/>
          <w:numId w:val="37"/>
        </w:numPr>
        <w:jc w:val="both"/>
        <w:rPr>
          <w:rFonts w:ascii="Century Gothic" w:hAnsi="Century Gothic"/>
          <w:b/>
          <w:sz w:val="22"/>
          <w:szCs w:val="22"/>
        </w:rPr>
      </w:pPr>
      <w:r w:rsidRPr="0047247E">
        <w:rPr>
          <w:rFonts w:ascii="Century Gothic" w:hAnsi="Century Gothic"/>
          <w:b/>
          <w:sz w:val="22"/>
          <w:szCs w:val="22"/>
        </w:rPr>
        <w:t>Sprzęt do wykonywania robót</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Roboty można wykonać ręcznie lub przy użyciu innych specjalistycznych narzędzi. Wykonawca jest zobowiązany do używania takich narzędzi, które nie spowodują niekorzystnego wpływu na jakość materiałów i wykonywanych robót oraz będą przyjazne dla środowiska.</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TRANSPORT</w:t>
      </w:r>
    </w:p>
    <w:p w:rsidR="0047247E" w:rsidRPr="0047247E" w:rsidRDefault="0047247E" w:rsidP="0047247E">
      <w:pPr>
        <w:pStyle w:val="Akapitzlist"/>
        <w:numPr>
          <w:ilvl w:val="0"/>
          <w:numId w:val="38"/>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8"/>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8"/>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8"/>
        </w:numPr>
        <w:autoSpaceDE w:val="0"/>
        <w:autoSpaceDN w:val="0"/>
        <w:adjustRightInd w:val="0"/>
        <w:contextualSpacing w:val="0"/>
        <w:jc w:val="both"/>
        <w:rPr>
          <w:rFonts w:ascii="Century Gothic" w:eastAsiaTheme="minorHAnsi" w:hAnsi="Century Gothic" w:cs="Calibri"/>
          <w:b/>
          <w:vanish/>
          <w:sz w:val="22"/>
          <w:szCs w:val="22"/>
          <w:lang w:eastAsia="en-US"/>
        </w:rPr>
      </w:pPr>
    </w:p>
    <w:p w:rsidR="00F9640D" w:rsidRPr="0047247E" w:rsidRDefault="00F9640D" w:rsidP="0047247E">
      <w:pPr>
        <w:pStyle w:val="Default"/>
        <w:numPr>
          <w:ilvl w:val="1"/>
          <w:numId w:val="38"/>
        </w:numPr>
        <w:jc w:val="both"/>
        <w:rPr>
          <w:rFonts w:ascii="Century Gothic" w:hAnsi="Century Gothic"/>
          <w:b/>
          <w:sz w:val="22"/>
          <w:szCs w:val="22"/>
        </w:rPr>
      </w:pPr>
      <w:r w:rsidRPr="0047247E">
        <w:rPr>
          <w:rFonts w:ascii="Century Gothic" w:hAnsi="Century Gothic"/>
          <w:b/>
          <w:sz w:val="22"/>
          <w:szCs w:val="22"/>
        </w:rPr>
        <w:t>Wymagania ogólne</w:t>
      </w:r>
    </w:p>
    <w:p w:rsidR="00F9640D" w:rsidRDefault="00F9640D" w:rsidP="00F9640D">
      <w:pPr>
        <w:pStyle w:val="NormalnyWeb"/>
        <w:spacing w:before="0" w:beforeAutospacing="0" w:after="0"/>
      </w:pPr>
      <w:r>
        <w:rPr>
          <w:rFonts w:ascii="Century Gothic" w:hAnsi="Century Gothic"/>
          <w:sz w:val="20"/>
          <w:szCs w:val="20"/>
        </w:rPr>
        <w:t>Ogólne wymagania dotyczące transportu podano w OST.</w:t>
      </w:r>
    </w:p>
    <w:p w:rsidR="00F9640D" w:rsidRPr="0047247E" w:rsidRDefault="00F9640D" w:rsidP="0047247E">
      <w:pPr>
        <w:pStyle w:val="Default"/>
        <w:numPr>
          <w:ilvl w:val="1"/>
          <w:numId w:val="38"/>
        </w:numPr>
        <w:jc w:val="both"/>
        <w:rPr>
          <w:rFonts w:ascii="Century Gothic" w:hAnsi="Century Gothic"/>
          <w:b/>
          <w:sz w:val="22"/>
          <w:szCs w:val="22"/>
        </w:rPr>
      </w:pPr>
      <w:r w:rsidRPr="0047247E">
        <w:rPr>
          <w:rFonts w:ascii="Century Gothic" w:hAnsi="Century Gothic"/>
          <w:b/>
          <w:sz w:val="22"/>
          <w:szCs w:val="22"/>
        </w:rPr>
        <w:t>Transport materiałów i sprzętu</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Do transportu materiałów i sprzętu stosować następujące sprawne technicznie środki transportu. Materiały należy układać równomiernie na całej powierzchni ładunkowej, obok siebie i zabezpieczyć przed możliwością przesuwania się podczas transportu. Jeżeli długość przewożonych elementów jest większa niż długość samochodu to wielkość nawisu nie może przekroczyć 1 m. Przy załadunku i wyładunku oraz przewozie na środkach transportowych należy przestrzegać przepisów obowiązujących w transporcie drogowym. Wykonawca jest zobowiązany do stosowania takich środków transportowych, które nie wpłyną niekorzystnie na jakość i właściwość przewożonych materiałów i sprzętów.</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Przy ruchu po drogach publicznych środki transportowe muszą spełniać wymagania przepisów ruchu drogowego.</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WYKONANIE ROBÓT</w:t>
      </w:r>
    </w:p>
    <w:p w:rsidR="0047247E" w:rsidRPr="0047247E" w:rsidRDefault="0047247E" w:rsidP="0047247E">
      <w:pPr>
        <w:pStyle w:val="Akapitzlist"/>
        <w:numPr>
          <w:ilvl w:val="0"/>
          <w:numId w:val="39"/>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9"/>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9"/>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9"/>
        </w:numPr>
        <w:autoSpaceDE w:val="0"/>
        <w:autoSpaceDN w:val="0"/>
        <w:adjustRightInd w:val="0"/>
        <w:contextualSpacing w:val="0"/>
        <w:jc w:val="both"/>
        <w:rPr>
          <w:rFonts w:ascii="Century Gothic" w:eastAsiaTheme="minorHAnsi" w:hAnsi="Century Gothic" w:cs="Calibri"/>
          <w:b/>
          <w:vanish/>
          <w:sz w:val="22"/>
          <w:szCs w:val="22"/>
          <w:lang w:eastAsia="en-US"/>
        </w:rPr>
      </w:pPr>
    </w:p>
    <w:p w:rsidR="0047247E" w:rsidRPr="0047247E" w:rsidRDefault="0047247E" w:rsidP="0047247E">
      <w:pPr>
        <w:pStyle w:val="Akapitzlist"/>
        <w:numPr>
          <w:ilvl w:val="0"/>
          <w:numId w:val="39"/>
        </w:numPr>
        <w:autoSpaceDE w:val="0"/>
        <w:autoSpaceDN w:val="0"/>
        <w:adjustRightInd w:val="0"/>
        <w:contextualSpacing w:val="0"/>
        <w:jc w:val="both"/>
        <w:rPr>
          <w:rFonts w:ascii="Century Gothic" w:eastAsiaTheme="minorHAnsi" w:hAnsi="Century Gothic" w:cs="Calibri"/>
          <w:b/>
          <w:vanish/>
          <w:sz w:val="22"/>
          <w:szCs w:val="22"/>
          <w:lang w:eastAsia="en-US"/>
        </w:rPr>
      </w:pPr>
    </w:p>
    <w:p w:rsidR="00F9640D" w:rsidRPr="0047247E" w:rsidRDefault="00F9640D" w:rsidP="0047247E">
      <w:pPr>
        <w:pStyle w:val="Default"/>
        <w:numPr>
          <w:ilvl w:val="1"/>
          <w:numId w:val="39"/>
        </w:numPr>
        <w:jc w:val="both"/>
        <w:rPr>
          <w:rFonts w:ascii="Century Gothic" w:hAnsi="Century Gothic"/>
          <w:b/>
          <w:sz w:val="22"/>
          <w:szCs w:val="22"/>
        </w:rPr>
      </w:pPr>
      <w:r w:rsidRPr="0047247E">
        <w:rPr>
          <w:rFonts w:ascii="Century Gothic" w:hAnsi="Century Gothic"/>
          <w:b/>
          <w:sz w:val="22"/>
          <w:szCs w:val="22"/>
        </w:rPr>
        <w:t>Roboty przygotowawcze</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Przed przystąpieniem do prac rozbiórkowych należy teren oznakować zgodnie z wymogami BHP oraz zabezpieczyć przed dostępem osób postronnych.</w:t>
      </w:r>
    </w:p>
    <w:p w:rsidR="00F9640D" w:rsidRPr="0047247E" w:rsidRDefault="00F9640D" w:rsidP="0047247E">
      <w:pPr>
        <w:pStyle w:val="Default"/>
        <w:numPr>
          <w:ilvl w:val="1"/>
          <w:numId w:val="39"/>
        </w:numPr>
        <w:jc w:val="both"/>
        <w:rPr>
          <w:rFonts w:ascii="Century Gothic" w:hAnsi="Century Gothic"/>
          <w:b/>
          <w:sz w:val="22"/>
          <w:szCs w:val="22"/>
        </w:rPr>
      </w:pPr>
      <w:r w:rsidRPr="0047247E">
        <w:rPr>
          <w:rFonts w:ascii="Century Gothic" w:hAnsi="Century Gothic"/>
          <w:b/>
          <w:sz w:val="22"/>
          <w:szCs w:val="22"/>
        </w:rPr>
        <w:t>Roboty rozbiórkowe</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lastRenderedPageBreak/>
        <w:t>Roboty prowadzić zgodnie z rozporządzeniem Ministra Infrastruktury z dnia 06.02.2003 roku (</w:t>
      </w:r>
      <w:proofErr w:type="spellStart"/>
      <w:r>
        <w:rPr>
          <w:rFonts w:ascii="Century Gothic" w:hAnsi="Century Gothic"/>
          <w:sz w:val="20"/>
          <w:szCs w:val="20"/>
        </w:rPr>
        <w:t>Dz.U</w:t>
      </w:r>
      <w:proofErr w:type="spellEnd"/>
      <w:r>
        <w:rPr>
          <w:rFonts w:ascii="Century Gothic" w:hAnsi="Century Gothic"/>
          <w:sz w:val="20"/>
          <w:szCs w:val="20"/>
        </w:rPr>
        <w:t>. 2003 nr 47 poz.401 z późniejszymi zmianami) w sprawie bezpieczeństwa i higieny pracy podczas wykonywania robót budowlanych.</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 xml:space="preserve">Roboty rozbiórkowe i urządzeń towarzyszących obejmują usunięcie z terenu budowy wszystkich elementów wymienionych w </w:t>
      </w:r>
      <w:proofErr w:type="spellStart"/>
      <w:r>
        <w:rPr>
          <w:rFonts w:ascii="Century Gothic" w:hAnsi="Century Gothic"/>
          <w:sz w:val="20"/>
          <w:szCs w:val="20"/>
        </w:rPr>
        <w:t>pkt</w:t>
      </w:r>
      <w:proofErr w:type="spellEnd"/>
      <w:r>
        <w:rPr>
          <w:rFonts w:ascii="Century Gothic" w:hAnsi="Century Gothic"/>
          <w:sz w:val="20"/>
          <w:szCs w:val="20"/>
        </w:rPr>
        <w:t xml:space="preserve"> 1.3, zgodnie z dokumentacją kosztorysową, SST lub wskazaniami Inspektora Nadzoru. Roboty rozbiórkowe można wykonywać mechanicznie lub ręcznie w sposób określony w SST lub przez Inżyniera. Wszystkie elementy możliwe do powtórnego wykorzystania powinny być usuwane bez powodowania zbędnych uszkodzeń. O ile uzyskane elementy nie stają się własnością Wykonawcy, powinien on przewieźć je na miejsce określone w niniejszej SST lub wskazane przez Inżyniera. Elementy i materiały, które zgodnie z niniejszą SST stają się własnością Wykonawcy, powinny być usunięte z terenu budowy w miejsce wskazane przez Inżyniera.</w:t>
      </w:r>
    </w:p>
    <w:p w:rsidR="00F9640D" w:rsidRPr="0047247E" w:rsidRDefault="00F9640D" w:rsidP="0047247E">
      <w:pPr>
        <w:pStyle w:val="NormalnyWeb"/>
        <w:spacing w:before="0" w:beforeAutospacing="0" w:after="0"/>
        <w:jc w:val="both"/>
        <w:rPr>
          <w:rFonts w:ascii="Century Gothic" w:hAnsi="Century Gothic"/>
          <w:sz w:val="20"/>
          <w:szCs w:val="20"/>
        </w:rPr>
      </w:pPr>
      <w:r>
        <w:rPr>
          <w:rFonts w:ascii="Century Gothic" w:hAnsi="Century Gothic"/>
          <w:sz w:val="20"/>
          <w:szCs w:val="20"/>
        </w:rPr>
        <w:t>Ewentualne rusztowania, konstrukcje podparć i pomosty dla robót rozbiórkowych wykonawca musi wykonać na własny koszt i przedłożyć ich projekt do zatwierdzenia Inżynierowi.</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KONTROLA JAKOŚCI</w:t>
      </w:r>
    </w:p>
    <w:p w:rsidR="00F9640D" w:rsidRDefault="00F9640D" w:rsidP="0047247E">
      <w:pPr>
        <w:pStyle w:val="NormalnyWeb"/>
        <w:spacing w:before="0" w:beforeAutospacing="0" w:after="0"/>
        <w:jc w:val="both"/>
      </w:pPr>
      <w:r>
        <w:rPr>
          <w:rFonts w:ascii="Century Gothic" w:hAnsi="Century Gothic"/>
          <w:sz w:val="20"/>
          <w:szCs w:val="20"/>
        </w:rPr>
        <w:t>Kontrola jakości robót polega na sprawdzeniu zgodności ich wykonania z wymogami niniejszej specyfikacji. Kontrola jakości robót polega na wizualnej ocenie kompletności wykonanych robót rozbiórkowych, sprawdzeniu stopnia uszkodzenia elementów przewidzianych do powtórnego wykorzystania oraz sprawdzeniu braku zagrożeń na miejscu budowy.</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OBMIAR ROBÓT</w:t>
      </w:r>
    </w:p>
    <w:p w:rsidR="00F9640D" w:rsidRDefault="00F9640D" w:rsidP="0047247E">
      <w:pPr>
        <w:pStyle w:val="NormalnyWeb"/>
        <w:spacing w:before="0" w:beforeAutospacing="0" w:after="0"/>
        <w:jc w:val="both"/>
      </w:pPr>
      <w:r>
        <w:rPr>
          <w:rFonts w:ascii="Century Gothic" w:hAnsi="Century Gothic"/>
          <w:sz w:val="20"/>
          <w:szCs w:val="20"/>
        </w:rPr>
        <w:t>Ogólne zasady dokonywania obmiarów robót podano w Ogólnej Specyfikacji Technicznej.</w:t>
      </w:r>
    </w:p>
    <w:p w:rsidR="00F9640D" w:rsidRDefault="00F9640D" w:rsidP="0047247E">
      <w:pPr>
        <w:pStyle w:val="NormalnyWeb"/>
        <w:spacing w:before="0" w:beforeAutospacing="0" w:after="0"/>
        <w:jc w:val="both"/>
      </w:pPr>
      <w:r>
        <w:rPr>
          <w:rFonts w:ascii="Century Gothic" w:hAnsi="Century Gothic"/>
          <w:sz w:val="20"/>
          <w:szCs w:val="20"/>
        </w:rPr>
        <w:t>Podstawą dokonywania obmiarów, określającą zakres prac wykonywanych w ramach poszczególnych pozycji, jest załączony do dokumentacji przetargowej przedmiar robót.</w:t>
      </w:r>
    </w:p>
    <w:p w:rsidR="00F9640D" w:rsidRDefault="00F9640D" w:rsidP="0047247E">
      <w:pPr>
        <w:pStyle w:val="NormalnyWeb"/>
        <w:spacing w:before="0" w:beforeAutospacing="0" w:after="0"/>
        <w:jc w:val="both"/>
      </w:pPr>
      <w:r>
        <w:rPr>
          <w:rFonts w:ascii="Century Gothic" w:hAnsi="Century Gothic"/>
          <w:sz w:val="20"/>
          <w:szCs w:val="20"/>
        </w:rPr>
        <w:t>Jednostkami obmiarowymi są:</w:t>
      </w:r>
    </w:p>
    <w:p w:rsidR="00F9640D" w:rsidRDefault="00F9640D" w:rsidP="0047247E">
      <w:pPr>
        <w:pStyle w:val="NormalnyWeb"/>
        <w:spacing w:before="0" w:beforeAutospacing="0" w:after="0"/>
        <w:jc w:val="both"/>
      </w:pPr>
      <w:r>
        <w:rPr>
          <w:rFonts w:ascii="Century Gothic" w:hAnsi="Century Gothic"/>
          <w:sz w:val="20"/>
          <w:szCs w:val="20"/>
        </w:rPr>
        <w:t>- 1 m2 odbitych tynków, rozebranych ścianek, rozebranych drzwi, rozebranej posadzki;</w:t>
      </w:r>
    </w:p>
    <w:p w:rsidR="00F9640D" w:rsidRDefault="00F9640D" w:rsidP="0047247E">
      <w:pPr>
        <w:pStyle w:val="NormalnyWeb"/>
        <w:spacing w:before="0" w:beforeAutospacing="0" w:after="0"/>
        <w:jc w:val="both"/>
      </w:pPr>
      <w:r>
        <w:rPr>
          <w:rFonts w:ascii="Century Gothic" w:hAnsi="Century Gothic"/>
          <w:sz w:val="20"/>
          <w:szCs w:val="20"/>
        </w:rPr>
        <w:t>- 1 m3 rozebranych elementów ścian, stropów, wykutych otworów, itp. (rozumianych jako objętość zdemontowanych elementów) oraz wywozu i utylizacji odpadów.</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ODBIORY ROBÓT</w:t>
      </w:r>
    </w:p>
    <w:p w:rsidR="00F9640D" w:rsidRDefault="00F9640D" w:rsidP="0047247E">
      <w:pPr>
        <w:pStyle w:val="NormalnyWeb"/>
        <w:spacing w:before="0" w:beforeAutospacing="0" w:after="0"/>
        <w:jc w:val="both"/>
      </w:pPr>
      <w:r>
        <w:rPr>
          <w:rFonts w:ascii="Century Gothic" w:hAnsi="Century Gothic"/>
          <w:sz w:val="20"/>
          <w:szCs w:val="20"/>
        </w:rPr>
        <w:t>Ogólne zasady odbiorów robót podano w Ogólnej Specyfikacji Technicznej. Wszystkie roboty objęte specyfikacją podlegają zasadom odbioru robót zanikających.</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PODSTAWA PŁATNOŚCI</w:t>
      </w:r>
    </w:p>
    <w:p w:rsidR="00F9640D" w:rsidRDefault="00F9640D" w:rsidP="0047247E">
      <w:pPr>
        <w:pStyle w:val="NormalnyWeb"/>
        <w:spacing w:before="0" w:beforeAutospacing="0" w:after="0"/>
        <w:jc w:val="both"/>
      </w:pPr>
      <w:r>
        <w:rPr>
          <w:rFonts w:ascii="Century Gothic" w:hAnsi="Century Gothic"/>
          <w:sz w:val="20"/>
          <w:szCs w:val="20"/>
        </w:rPr>
        <w:t>Ogólne zasady dokonywania płatności podano w Ogólnej Specyfikacji Technicznej. Cena robót obejmuje w przypadku wszystkich robót rozbiórkowych objętych niniejszą ST:</w:t>
      </w:r>
    </w:p>
    <w:p w:rsidR="00F9640D" w:rsidRDefault="00F9640D" w:rsidP="0047247E">
      <w:pPr>
        <w:pStyle w:val="NormalnyWeb"/>
        <w:spacing w:before="0" w:beforeAutospacing="0" w:after="0"/>
        <w:jc w:val="both"/>
      </w:pPr>
      <w:r>
        <w:rPr>
          <w:rFonts w:ascii="Century Gothic" w:hAnsi="Century Gothic"/>
          <w:sz w:val="20"/>
          <w:szCs w:val="20"/>
        </w:rPr>
        <w:t>- wyznaczenie zakresu prac,</w:t>
      </w:r>
    </w:p>
    <w:p w:rsidR="00F9640D" w:rsidRDefault="00F9640D" w:rsidP="0047247E">
      <w:pPr>
        <w:pStyle w:val="NormalnyWeb"/>
        <w:spacing w:before="0" w:beforeAutospacing="0" w:after="0"/>
        <w:jc w:val="both"/>
      </w:pPr>
      <w:r>
        <w:rPr>
          <w:rFonts w:ascii="Century Gothic" w:hAnsi="Century Gothic"/>
          <w:sz w:val="20"/>
          <w:szCs w:val="20"/>
        </w:rPr>
        <w:t>- oznakowanie i zabezpieczenie obszaru prac pod względem BHP, zabezpieczenie zachowywanych elementów przed uszkodzeniem,</w:t>
      </w:r>
    </w:p>
    <w:p w:rsidR="00F9640D" w:rsidRDefault="00F9640D" w:rsidP="0047247E">
      <w:pPr>
        <w:pStyle w:val="NormalnyWeb"/>
        <w:spacing w:before="0" w:beforeAutospacing="0" w:after="0"/>
        <w:jc w:val="both"/>
      </w:pPr>
      <w:r>
        <w:rPr>
          <w:rFonts w:ascii="Century Gothic" w:hAnsi="Century Gothic"/>
          <w:sz w:val="20"/>
          <w:szCs w:val="20"/>
        </w:rPr>
        <w:t>- przeprowadzenie demontażu,</w:t>
      </w:r>
    </w:p>
    <w:p w:rsidR="00F9640D" w:rsidRDefault="00F9640D" w:rsidP="0047247E">
      <w:pPr>
        <w:pStyle w:val="NormalnyWeb"/>
        <w:spacing w:before="0" w:beforeAutospacing="0" w:after="0"/>
        <w:jc w:val="both"/>
      </w:pPr>
      <w:r>
        <w:rPr>
          <w:rFonts w:ascii="Century Gothic" w:hAnsi="Century Gothic"/>
          <w:sz w:val="20"/>
          <w:szCs w:val="20"/>
        </w:rPr>
        <w:t>- rozdrobnienie zdemontowanych elementów,</w:t>
      </w:r>
    </w:p>
    <w:p w:rsidR="00F9640D" w:rsidRDefault="00F9640D" w:rsidP="0047247E">
      <w:pPr>
        <w:pStyle w:val="NormalnyWeb"/>
        <w:spacing w:before="0" w:beforeAutospacing="0" w:after="0"/>
        <w:jc w:val="both"/>
      </w:pPr>
      <w:r>
        <w:rPr>
          <w:rFonts w:ascii="Century Gothic" w:hAnsi="Century Gothic"/>
          <w:sz w:val="20"/>
          <w:szCs w:val="20"/>
        </w:rPr>
        <w:t>- oczyszczenie podłoża po zdemontowanych elementach,</w:t>
      </w:r>
    </w:p>
    <w:p w:rsidR="00F9640D" w:rsidRDefault="00F9640D" w:rsidP="0047247E">
      <w:pPr>
        <w:pStyle w:val="NormalnyWeb"/>
        <w:spacing w:before="0" w:beforeAutospacing="0" w:after="0"/>
        <w:jc w:val="both"/>
      </w:pPr>
      <w:r>
        <w:rPr>
          <w:rFonts w:ascii="Century Gothic" w:hAnsi="Century Gothic"/>
          <w:sz w:val="20"/>
          <w:szCs w:val="20"/>
        </w:rPr>
        <w:t>- przetransportowanie odpadów z miejsca rozbiórki do kontenerów,</w:t>
      </w:r>
    </w:p>
    <w:p w:rsidR="00F9640D" w:rsidRDefault="00F9640D" w:rsidP="0047247E">
      <w:pPr>
        <w:pStyle w:val="NormalnyWeb"/>
        <w:spacing w:before="0" w:beforeAutospacing="0" w:after="0"/>
        <w:jc w:val="both"/>
      </w:pPr>
      <w:r>
        <w:rPr>
          <w:rFonts w:ascii="Century Gothic" w:hAnsi="Century Gothic"/>
          <w:sz w:val="20"/>
          <w:szCs w:val="20"/>
        </w:rPr>
        <w:t>- selektywne złożenie odpadów w kontenerach.</w:t>
      </w:r>
    </w:p>
    <w:p w:rsidR="00F9640D" w:rsidRDefault="00F9640D" w:rsidP="0047247E">
      <w:pPr>
        <w:pStyle w:val="NormalnyWeb"/>
        <w:spacing w:before="0" w:beforeAutospacing="0" w:after="0"/>
        <w:jc w:val="both"/>
      </w:pPr>
      <w:r>
        <w:rPr>
          <w:rFonts w:ascii="Century Gothic" w:hAnsi="Century Gothic"/>
          <w:sz w:val="20"/>
          <w:szCs w:val="20"/>
        </w:rPr>
        <w:t>Cena robót obejmuje w przypadku wywozu i utylizacji odpadów:</w:t>
      </w:r>
    </w:p>
    <w:p w:rsidR="00F9640D" w:rsidRDefault="00F9640D" w:rsidP="0047247E">
      <w:pPr>
        <w:pStyle w:val="NormalnyWeb"/>
        <w:spacing w:before="0" w:beforeAutospacing="0" w:after="0"/>
        <w:jc w:val="both"/>
      </w:pPr>
      <w:r>
        <w:rPr>
          <w:rFonts w:ascii="Century Gothic" w:hAnsi="Century Gothic"/>
          <w:sz w:val="20"/>
          <w:szCs w:val="20"/>
        </w:rPr>
        <w:t>- załadunek odpadów,</w:t>
      </w:r>
    </w:p>
    <w:p w:rsidR="00F9640D" w:rsidRDefault="00F9640D" w:rsidP="0047247E">
      <w:pPr>
        <w:pStyle w:val="NormalnyWeb"/>
        <w:spacing w:before="0" w:beforeAutospacing="0" w:after="0"/>
        <w:jc w:val="both"/>
      </w:pPr>
      <w:r>
        <w:rPr>
          <w:rFonts w:ascii="Century Gothic" w:hAnsi="Century Gothic"/>
          <w:sz w:val="20"/>
          <w:szCs w:val="20"/>
        </w:rPr>
        <w:t>- zabezpieczenie ładunku,</w:t>
      </w:r>
    </w:p>
    <w:p w:rsidR="00F9640D" w:rsidRDefault="00F9640D" w:rsidP="0047247E">
      <w:pPr>
        <w:pStyle w:val="NormalnyWeb"/>
        <w:spacing w:before="0" w:beforeAutospacing="0" w:after="0"/>
        <w:jc w:val="both"/>
      </w:pPr>
      <w:r>
        <w:rPr>
          <w:rFonts w:ascii="Century Gothic" w:hAnsi="Century Gothic"/>
          <w:sz w:val="20"/>
          <w:szCs w:val="20"/>
        </w:rPr>
        <w:t>- przewóz odpadów do miejsca utylizacji,</w:t>
      </w:r>
    </w:p>
    <w:p w:rsidR="00F9640D" w:rsidRDefault="00F9640D" w:rsidP="0047247E">
      <w:pPr>
        <w:pStyle w:val="NormalnyWeb"/>
        <w:spacing w:before="0" w:beforeAutospacing="0" w:after="0"/>
        <w:jc w:val="both"/>
      </w:pPr>
      <w:r>
        <w:rPr>
          <w:rFonts w:ascii="Century Gothic" w:hAnsi="Century Gothic"/>
          <w:sz w:val="20"/>
          <w:szCs w:val="20"/>
        </w:rPr>
        <w:t>- utylizację odpadów.</w:t>
      </w:r>
    </w:p>
    <w:p w:rsidR="00F9640D" w:rsidRPr="0047247E" w:rsidRDefault="00F9640D" w:rsidP="0047247E">
      <w:pPr>
        <w:pStyle w:val="NormalnyWeb"/>
        <w:numPr>
          <w:ilvl w:val="0"/>
          <w:numId w:val="23"/>
        </w:numPr>
        <w:tabs>
          <w:tab w:val="clear" w:pos="720"/>
          <w:tab w:val="num" w:pos="284"/>
        </w:tabs>
        <w:spacing w:before="0" w:beforeAutospacing="0" w:after="0"/>
        <w:ind w:hanging="862"/>
        <w:rPr>
          <w:rFonts w:ascii="Century Gothic" w:eastAsiaTheme="minorHAnsi" w:hAnsi="Century Gothic" w:cs="Calibri"/>
          <w:b/>
          <w:color w:val="000000"/>
          <w:sz w:val="22"/>
          <w:szCs w:val="22"/>
          <w:lang w:eastAsia="en-US"/>
        </w:rPr>
      </w:pPr>
      <w:r w:rsidRPr="0047247E">
        <w:rPr>
          <w:rFonts w:ascii="Century Gothic" w:eastAsiaTheme="minorHAnsi" w:hAnsi="Century Gothic" w:cs="Calibri"/>
          <w:b/>
          <w:color w:val="000000"/>
          <w:sz w:val="22"/>
          <w:szCs w:val="22"/>
          <w:lang w:eastAsia="en-US"/>
        </w:rPr>
        <w:t>PRZEPISY ZWIĄZANE</w:t>
      </w:r>
    </w:p>
    <w:p w:rsidR="00F9640D" w:rsidRDefault="00F9640D" w:rsidP="0047247E">
      <w:pPr>
        <w:pStyle w:val="NormalnyWeb"/>
        <w:spacing w:before="0" w:beforeAutospacing="0" w:after="0"/>
        <w:jc w:val="both"/>
      </w:pPr>
      <w:r>
        <w:rPr>
          <w:rFonts w:ascii="Century Gothic" w:hAnsi="Century Gothic"/>
          <w:sz w:val="20"/>
          <w:szCs w:val="20"/>
        </w:rPr>
        <w:t>1. Ustawa z dnia 7 lipca 1994 - Prawo budowlane (Dz. U z 2020 r., poz. 1333) z późniejszymi zmianami.</w:t>
      </w:r>
    </w:p>
    <w:p w:rsidR="00F9640D" w:rsidRDefault="00F9640D" w:rsidP="0047247E">
      <w:pPr>
        <w:pStyle w:val="NormalnyWeb"/>
        <w:spacing w:before="0" w:beforeAutospacing="0" w:after="0"/>
        <w:jc w:val="both"/>
      </w:pPr>
      <w:r>
        <w:rPr>
          <w:rFonts w:ascii="Century Gothic" w:hAnsi="Century Gothic"/>
          <w:sz w:val="20"/>
          <w:szCs w:val="20"/>
        </w:rPr>
        <w:t>2. Rozporządzenie Ministra Infrastruktury z dnia 2 września 2004 r. w sprawie szczegółowego zakresu i formy dokumentacji projektowej, specyfikacji technicznych wykonania i odbioru robót budowlanych oraz programu funkcjonalno-użytkowego (Dz. U. nr 202 poz. 2072)</w:t>
      </w:r>
    </w:p>
    <w:p w:rsidR="00F9640D" w:rsidRDefault="00F9640D" w:rsidP="0047247E">
      <w:pPr>
        <w:pStyle w:val="NormalnyWeb"/>
        <w:spacing w:before="0" w:beforeAutospacing="0" w:after="0"/>
        <w:jc w:val="both"/>
      </w:pPr>
      <w:r>
        <w:rPr>
          <w:rFonts w:ascii="Century Gothic" w:hAnsi="Century Gothic"/>
          <w:sz w:val="20"/>
          <w:szCs w:val="20"/>
        </w:rPr>
        <w:t>3. Rozporządzenie Min. Infrastruktury z 26.06.2002 r. dot. dziennika budowy, montażu I rozbiórki oraz tablicy informacyjnej (Dz. U. Nr 108 poz. 953 z 2002 r.)</w:t>
      </w:r>
    </w:p>
    <w:p w:rsidR="00F9640D" w:rsidRDefault="00F9640D" w:rsidP="0047247E">
      <w:pPr>
        <w:pStyle w:val="NormalnyWeb"/>
        <w:spacing w:before="0" w:beforeAutospacing="0" w:after="0"/>
        <w:jc w:val="both"/>
      </w:pPr>
      <w:r>
        <w:rPr>
          <w:rFonts w:ascii="Century Gothic" w:hAnsi="Century Gothic"/>
          <w:sz w:val="20"/>
          <w:szCs w:val="20"/>
        </w:rPr>
        <w:t>4. Rozporządzenie Min. Infrastruktury z 27.08.2002 r. w sprawie szczegółowego zakresu formy planu bezpieczeństwa i ochrony zdrowia oraz szczegółowego zakresu rodzajów robót budowlanych, stwarzających zagrożenie bezpieczeństwa i zdrowia ludzi (Dz. U. Nr 151 poz. 1256 z 2002 r.),</w:t>
      </w:r>
    </w:p>
    <w:p w:rsidR="00F9640D" w:rsidRDefault="00F9640D" w:rsidP="0047247E">
      <w:pPr>
        <w:pStyle w:val="NormalnyWeb"/>
        <w:spacing w:before="0" w:beforeAutospacing="0" w:after="0"/>
        <w:jc w:val="both"/>
      </w:pPr>
      <w:r>
        <w:rPr>
          <w:rFonts w:ascii="Century Gothic" w:hAnsi="Century Gothic"/>
          <w:sz w:val="20"/>
          <w:szCs w:val="20"/>
        </w:rPr>
        <w:t xml:space="preserve">5. Rozporządzenie Min. Infrastruktury z 23.06.2003 r. w sprawie informacji dotyczącej bezpieczeństwa i ochrony zdrowia oraz planu bezpieczeństwa i ochrony zdrowia (Dz. </w:t>
      </w:r>
      <w:proofErr w:type="spellStart"/>
      <w:r>
        <w:rPr>
          <w:rFonts w:ascii="Century Gothic" w:hAnsi="Century Gothic"/>
          <w:sz w:val="20"/>
          <w:szCs w:val="20"/>
        </w:rPr>
        <w:t>U.Nr</w:t>
      </w:r>
      <w:proofErr w:type="spellEnd"/>
      <w:r>
        <w:rPr>
          <w:rFonts w:ascii="Century Gothic" w:hAnsi="Century Gothic"/>
          <w:sz w:val="20"/>
          <w:szCs w:val="20"/>
        </w:rPr>
        <w:t xml:space="preserve"> 120 poz. 1126 z 2003 r.)</w:t>
      </w:r>
    </w:p>
    <w:p w:rsidR="00F9640D" w:rsidRDefault="00F9640D" w:rsidP="00F9640D">
      <w:pPr>
        <w:pStyle w:val="NormalnyWeb"/>
        <w:spacing w:before="0" w:beforeAutospacing="0" w:after="0"/>
      </w:pPr>
    </w:p>
    <w:p w:rsidR="00F9640D" w:rsidRDefault="00F9640D" w:rsidP="00F9640D">
      <w:pPr>
        <w:pStyle w:val="Default"/>
        <w:jc w:val="both"/>
        <w:rPr>
          <w:rFonts w:ascii="Century Gothic" w:hAnsi="Century Gothic"/>
          <w:b/>
          <w:sz w:val="22"/>
          <w:szCs w:val="22"/>
        </w:rPr>
      </w:pPr>
    </w:p>
    <w:p w:rsidR="00F9640D" w:rsidRDefault="00F9640D" w:rsidP="00F9640D">
      <w:pPr>
        <w:pStyle w:val="Default"/>
        <w:jc w:val="both"/>
        <w:rPr>
          <w:rFonts w:ascii="Century Gothic" w:hAnsi="Century Gothic"/>
          <w:b/>
          <w:sz w:val="22"/>
          <w:szCs w:val="22"/>
        </w:rPr>
      </w:pPr>
    </w:p>
    <w:p w:rsidR="0047247E" w:rsidRPr="00A20798" w:rsidRDefault="0047247E" w:rsidP="005444E4">
      <w:pPr>
        <w:pStyle w:val="Default"/>
        <w:jc w:val="both"/>
        <w:rPr>
          <w:rFonts w:ascii="Century Gothic" w:hAnsi="Century Gothic"/>
        </w:rPr>
      </w:pPr>
    </w:p>
    <w:sectPr w:rsidR="0047247E" w:rsidRPr="00A20798" w:rsidSect="00A20798">
      <w:pgSz w:w="11906" w:h="16838"/>
      <w:pgMar w:top="1021" w:right="1021" w:bottom="1021" w:left="102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47F"/>
    <w:multiLevelType w:val="hybridMultilevel"/>
    <w:tmpl w:val="69A8C38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02B468A1"/>
    <w:multiLevelType w:val="multilevel"/>
    <w:tmpl w:val="89D657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AD00A1"/>
    <w:multiLevelType w:val="multilevel"/>
    <w:tmpl w:val="A550A19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DB4E52"/>
    <w:multiLevelType w:val="hybridMultilevel"/>
    <w:tmpl w:val="B7E45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F961137"/>
    <w:multiLevelType w:val="multilevel"/>
    <w:tmpl w:val="1F4277A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A55BC6"/>
    <w:multiLevelType w:val="multilevel"/>
    <w:tmpl w:val="04E407E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660545"/>
    <w:multiLevelType w:val="multilevel"/>
    <w:tmpl w:val="078612C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AAA1D89"/>
    <w:multiLevelType w:val="multilevel"/>
    <w:tmpl w:val="705010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E7505F"/>
    <w:multiLevelType w:val="multilevel"/>
    <w:tmpl w:val="20327470"/>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5367D7"/>
    <w:multiLevelType w:val="multilevel"/>
    <w:tmpl w:val="E1DE8DC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3F0640A"/>
    <w:multiLevelType w:val="hybridMultilevel"/>
    <w:tmpl w:val="1D6281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614781C"/>
    <w:multiLevelType w:val="hybridMultilevel"/>
    <w:tmpl w:val="31922E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6890EB9"/>
    <w:multiLevelType w:val="hybridMultilevel"/>
    <w:tmpl w:val="E1FAEB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9B409A7"/>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ACC0519"/>
    <w:multiLevelType w:val="hybridMultilevel"/>
    <w:tmpl w:val="A19A25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D9D1A85"/>
    <w:multiLevelType w:val="multilevel"/>
    <w:tmpl w:val="38964F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CC4F6B"/>
    <w:multiLevelType w:val="hybridMultilevel"/>
    <w:tmpl w:val="28BC0C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10F513F"/>
    <w:multiLevelType w:val="multilevel"/>
    <w:tmpl w:val="43CAF3B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6A7A7E"/>
    <w:multiLevelType w:val="multilevel"/>
    <w:tmpl w:val="016CDC7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1C7F77"/>
    <w:multiLevelType w:val="hybridMultilevel"/>
    <w:tmpl w:val="7DDA72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3E341922"/>
    <w:multiLevelType w:val="hybridMultilevel"/>
    <w:tmpl w:val="B72239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3E870631"/>
    <w:multiLevelType w:val="multilevel"/>
    <w:tmpl w:val="078612C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82902D5"/>
    <w:multiLevelType w:val="hybridMultilevel"/>
    <w:tmpl w:val="AE0C77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DEC133C"/>
    <w:multiLevelType w:val="multilevel"/>
    <w:tmpl w:val="47588B72"/>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F233D28"/>
    <w:multiLevelType w:val="hybridMultilevel"/>
    <w:tmpl w:val="F294A5D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F8E4063"/>
    <w:multiLevelType w:val="multilevel"/>
    <w:tmpl w:val="BE38F67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08951C5"/>
    <w:multiLevelType w:val="hybridMultilevel"/>
    <w:tmpl w:val="6E181F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84E0335"/>
    <w:multiLevelType w:val="multilevel"/>
    <w:tmpl w:val="5F1C1B3C"/>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87127B0"/>
    <w:multiLevelType w:val="multilevel"/>
    <w:tmpl w:val="AE6614CE"/>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90B4DA0"/>
    <w:multiLevelType w:val="hybridMultilevel"/>
    <w:tmpl w:val="5060F4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6701BE6"/>
    <w:multiLevelType w:val="hybridMultilevel"/>
    <w:tmpl w:val="EBCED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D9838F6"/>
    <w:multiLevelType w:val="multilevel"/>
    <w:tmpl w:val="FBA0DF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F322ED9"/>
    <w:multiLevelType w:val="multilevel"/>
    <w:tmpl w:val="078612C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2876A5B"/>
    <w:multiLevelType w:val="multilevel"/>
    <w:tmpl w:val="C6E4D3D8"/>
    <w:lvl w:ilvl="0">
      <w:start w:val="1"/>
      <w:numFmt w:val="decimal"/>
      <w:lvlText w:val="%1."/>
      <w:lvlJc w:val="left"/>
      <w:pPr>
        <w:ind w:left="786"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5AD35C2"/>
    <w:multiLevelType w:val="hybridMultilevel"/>
    <w:tmpl w:val="38E876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79BC7BE8"/>
    <w:multiLevelType w:val="hybridMultilevel"/>
    <w:tmpl w:val="8F32FCF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nsid w:val="7AA31282"/>
    <w:multiLevelType w:val="multilevel"/>
    <w:tmpl w:val="5ECC189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C981EBB"/>
    <w:multiLevelType w:val="multilevel"/>
    <w:tmpl w:val="572497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7371CE"/>
    <w:multiLevelType w:val="multilevel"/>
    <w:tmpl w:val="5372C2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16"/>
  </w:num>
  <w:num w:numId="3">
    <w:abstractNumId w:val="22"/>
  </w:num>
  <w:num w:numId="4">
    <w:abstractNumId w:val="12"/>
  </w:num>
  <w:num w:numId="5">
    <w:abstractNumId w:val="3"/>
  </w:num>
  <w:num w:numId="6">
    <w:abstractNumId w:val="14"/>
  </w:num>
  <w:num w:numId="7">
    <w:abstractNumId w:val="29"/>
  </w:num>
  <w:num w:numId="8">
    <w:abstractNumId w:val="19"/>
  </w:num>
  <w:num w:numId="9">
    <w:abstractNumId w:val="20"/>
  </w:num>
  <w:num w:numId="10">
    <w:abstractNumId w:val="34"/>
  </w:num>
  <w:num w:numId="11">
    <w:abstractNumId w:val="10"/>
  </w:num>
  <w:num w:numId="12">
    <w:abstractNumId w:val="30"/>
  </w:num>
  <w:num w:numId="13">
    <w:abstractNumId w:val="0"/>
  </w:num>
  <w:num w:numId="14">
    <w:abstractNumId w:val="11"/>
  </w:num>
  <w:num w:numId="15">
    <w:abstractNumId w:val="26"/>
  </w:num>
  <w:num w:numId="16">
    <w:abstractNumId w:val="33"/>
  </w:num>
  <w:num w:numId="17">
    <w:abstractNumId w:val="24"/>
  </w:num>
  <w:num w:numId="18">
    <w:abstractNumId w:val="37"/>
  </w:num>
  <w:num w:numId="19">
    <w:abstractNumId w:val="4"/>
  </w:num>
  <w:num w:numId="20">
    <w:abstractNumId w:val="28"/>
  </w:num>
  <w:num w:numId="21">
    <w:abstractNumId w:val="23"/>
  </w:num>
  <w:num w:numId="22">
    <w:abstractNumId w:val="8"/>
  </w:num>
  <w:num w:numId="23">
    <w:abstractNumId w:val="15"/>
  </w:num>
  <w:num w:numId="24">
    <w:abstractNumId w:val="38"/>
  </w:num>
  <w:num w:numId="25">
    <w:abstractNumId w:val="31"/>
  </w:num>
  <w:num w:numId="26">
    <w:abstractNumId w:val="9"/>
  </w:num>
  <w:num w:numId="27">
    <w:abstractNumId w:val="17"/>
  </w:num>
  <w:num w:numId="28">
    <w:abstractNumId w:val="5"/>
  </w:num>
  <w:num w:numId="29">
    <w:abstractNumId w:val="18"/>
  </w:num>
  <w:num w:numId="30">
    <w:abstractNumId w:val="2"/>
  </w:num>
  <w:num w:numId="31">
    <w:abstractNumId w:val="1"/>
  </w:num>
  <w:num w:numId="32">
    <w:abstractNumId w:val="36"/>
  </w:num>
  <w:num w:numId="33">
    <w:abstractNumId w:val="7"/>
  </w:num>
  <w:num w:numId="34">
    <w:abstractNumId w:val="25"/>
  </w:num>
  <w:num w:numId="35">
    <w:abstractNumId w:val="13"/>
  </w:num>
  <w:num w:numId="36">
    <w:abstractNumId w:val="27"/>
  </w:num>
  <w:num w:numId="37">
    <w:abstractNumId w:val="21"/>
  </w:num>
  <w:num w:numId="38">
    <w:abstractNumId w:val="32"/>
  </w:num>
  <w:num w:numId="3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drawingGridHorizontalSpacing w:val="110"/>
  <w:displayHorizontalDrawingGridEvery w:val="2"/>
  <w:characterSpacingControl w:val="doNotCompress"/>
  <w:compat/>
  <w:rsids>
    <w:rsidRoot w:val="007A18F4"/>
    <w:rsid w:val="00192B8A"/>
    <w:rsid w:val="00244E43"/>
    <w:rsid w:val="00277A27"/>
    <w:rsid w:val="003631DF"/>
    <w:rsid w:val="00381A88"/>
    <w:rsid w:val="0047247E"/>
    <w:rsid w:val="00474803"/>
    <w:rsid w:val="005444E4"/>
    <w:rsid w:val="007A18F4"/>
    <w:rsid w:val="00833491"/>
    <w:rsid w:val="00851593"/>
    <w:rsid w:val="008F7587"/>
    <w:rsid w:val="00907721"/>
    <w:rsid w:val="009621D8"/>
    <w:rsid w:val="009F142B"/>
    <w:rsid w:val="00A20798"/>
    <w:rsid w:val="00B23744"/>
    <w:rsid w:val="00BA7906"/>
    <w:rsid w:val="00C3522B"/>
    <w:rsid w:val="00CB3F94"/>
    <w:rsid w:val="00CB52B5"/>
    <w:rsid w:val="00D90F47"/>
    <w:rsid w:val="00DE198C"/>
    <w:rsid w:val="00F2781B"/>
    <w:rsid w:val="00F9640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491"/>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A18F4"/>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rsid w:val="007A18F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7A18F4"/>
    <w:pPr>
      <w:spacing w:after="0" w:line="240" w:lineRule="auto"/>
      <w:ind w:left="720"/>
      <w:contextualSpacing/>
    </w:pPr>
    <w:rPr>
      <w:rFonts w:ascii="Arial Unicode MS" w:eastAsia="Arial Unicode MS" w:hAnsi="Arial Unicode MS" w:cs="Arial Unicode MS"/>
      <w:color w:val="000000"/>
      <w:sz w:val="24"/>
      <w:szCs w:val="24"/>
      <w:lang w:eastAsia="pl-PL"/>
    </w:rPr>
  </w:style>
  <w:style w:type="paragraph" w:styleId="Tekstpodstawowy">
    <w:name w:val="Body Text"/>
    <w:basedOn w:val="Normalny"/>
    <w:link w:val="TekstpodstawowyZnak"/>
    <w:rsid w:val="00DE198C"/>
    <w:pPr>
      <w:spacing w:after="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rsid w:val="00DE198C"/>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5444E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444E4"/>
    <w:rPr>
      <w:rFonts w:ascii="Tahoma" w:hAnsi="Tahoma" w:cs="Tahoma"/>
      <w:sz w:val="16"/>
      <w:szCs w:val="16"/>
    </w:rPr>
  </w:style>
  <w:style w:type="paragraph" w:styleId="NormalnyWeb">
    <w:name w:val="Normal (Web)"/>
    <w:basedOn w:val="Normalny"/>
    <w:uiPriority w:val="99"/>
    <w:semiHidden/>
    <w:unhideWhenUsed/>
    <w:rsid w:val="00F9640D"/>
    <w:pPr>
      <w:spacing w:before="100" w:beforeAutospacing="1" w:after="119"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974258536">
      <w:bodyDiv w:val="1"/>
      <w:marLeft w:val="0"/>
      <w:marRight w:val="0"/>
      <w:marTop w:val="0"/>
      <w:marBottom w:val="0"/>
      <w:divBdr>
        <w:top w:val="none" w:sz="0" w:space="0" w:color="auto"/>
        <w:left w:val="none" w:sz="0" w:space="0" w:color="auto"/>
        <w:bottom w:val="none" w:sz="0" w:space="0" w:color="auto"/>
        <w:right w:val="none" w:sz="0" w:space="0" w:color="auto"/>
      </w:divBdr>
    </w:div>
    <w:div w:id="1125082930">
      <w:bodyDiv w:val="1"/>
      <w:marLeft w:val="0"/>
      <w:marRight w:val="0"/>
      <w:marTop w:val="0"/>
      <w:marBottom w:val="0"/>
      <w:divBdr>
        <w:top w:val="none" w:sz="0" w:space="0" w:color="auto"/>
        <w:left w:val="none" w:sz="0" w:space="0" w:color="auto"/>
        <w:bottom w:val="none" w:sz="0" w:space="0" w:color="auto"/>
        <w:right w:val="none" w:sz="0" w:space="0" w:color="auto"/>
      </w:divBdr>
    </w:div>
    <w:div w:id="11622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519DF0-F575-44DC-8257-C8C437635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8071</Words>
  <Characters>48431</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2021-07-25T07:13:00Z</dcterms:created>
  <dcterms:modified xsi:type="dcterms:W3CDTF">2021-07-25T07:24:00Z</dcterms:modified>
</cp:coreProperties>
</file>